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BD09" w14:textId="294C24A4" w:rsidR="0026785D" w:rsidRPr="00E41EE2" w:rsidRDefault="0026785D" w:rsidP="00E41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41EE2">
        <w:rPr>
          <w:rFonts w:ascii="Times New Roman" w:hAnsi="Times New Roman" w:cs="Times New Roman"/>
          <w:sz w:val="24"/>
          <w:szCs w:val="24"/>
          <w:lang w:val="pl-PL"/>
        </w:rPr>
        <w:t>Igor Kąkolewski</w:t>
      </w:r>
      <w:r w:rsidR="00E41EE2">
        <w:rPr>
          <w:rFonts w:ascii="Times New Roman" w:hAnsi="Times New Roman" w:cs="Times New Roman"/>
          <w:sz w:val="24"/>
          <w:szCs w:val="24"/>
          <w:lang w:val="pl-PL"/>
        </w:rPr>
        <w:t>(CBH PAN w Berlinie, INP UWM w Olsztynie)</w:t>
      </w:r>
      <w:r w:rsidR="00BA6DA9" w:rsidRPr="00E41EE2">
        <w:rPr>
          <w:rFonts w:ascii="Times New Roman" w:hAnsi="Times New Roman" w:cs="Times New Roman"/>
          <w:sz w:val="24"/>
          <w:szCs w:val="24"/>
          <w:lang w:val="pl-PL"/>
        </w:rPr>
        <w:t>, Dominik Pick</w:t>
      </w:r>
      <w:r w:rsidR="00E41EE2">
        <w:rPr>
          <w:rFonts w:ascii="Times New Roman" w:hAnsi="Times New Roman" w:cs="Times New Roman"/>
          <w:sz w:val="24"/>
          <w:szCs w:val="24"/>
          <w:lang w:val="pl-PL"/>
        </w:rPr>
        <w:t xml:space="preserve"> (CBH PAN w Berlinie, UAM w Poznaniu)</w:t>
      </w:r>
    </w:p>
    <w:p w14:paraId="657B090D" w14:textId="77777777" w:rsidR="00E41EE2" w:rsidRDefault="00963A50" w:rsidP="00E41E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Historia Górnego</w:t>
      </w:r>
      <w:r w:rsidR="00185CF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Śląska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1919-1921</w:t>
      </w:r>
      <w:r w:rsidR="00185CF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 polsko-niemieckiej serii podręcznikowej </w:t>
      </w:r>
    </w:p>
    <w:p w14:paraId="4790A443" w14:textId="5BD71630" w:rsidR="0026785D" w:rsidRDefault="00185CF9" w:rsidP="00E41E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85C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Europa. Nasza historia</w:t>
      </w:r>
      <w:r w:rsidRPr="00185CF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/ </w:t>
      </w:r>
      <w:r w:rsidRPr="00185CF9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Europa – unsere Geschichte</w:t>
      </w:r>
      <w:r w:rsidR="00D02E5B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6295A801" w14:textId="0626FB52" w:rsidR="00425BE1" w:rsidRPr="00453120" w:rsidRDefault="00453120" w:rsidP="00E41E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5312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Powstania śląskie jako temat we współczesnych podręcznikach polskich i niemieckich: zawłaszczenie i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zapomnienie</w:t>
      </w:r>
    </w:p>
    <w:p w14:paraId="31434B02" w14:textId="597B8757" w:rsidR="0025649E" w:rsidRPr="002839B8" w:rsidRDefault="00EF0283" w:rsidP="00E41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Zanim przejdziemy </w:t>
      </w:r>
      <w:r w:rsidR="00A84BBA">
        <w:rPr>
          <w:rFonts w:ascii="Times New Roman" w:hAnsi="Times New Roman" w:cs="Times New Roman"/>
          <w:sz w:val="24"/>
          <w:szCs w:val="24"/>
          <w:lang w:val="pl-PL"/>
        </w:rPr>
        <w:t xml:space="preserve">do przedstawienia kwestii powstań śląskich 1919-1921 w </w:t>
      </w:r>
      <w:r w:rsidR="00E5366E">
        <w:rPr>
          <w:rFonts w:ascii="Times New Roman" w:hAnsi="Times New Roman" w:cs="Times New Roman"/>
          <w:sz w:val="24"/>
          <w:szCs w:val="24"/>
          <w:lang w:val="pl-PL"/>
        </w:rPr>
        <w:t xml:space="preserve">powstałym w </w:t>
      </w:r>
      <w:r w:rsidR="00A84BBA">
        <w:rPr>
          <w:rFonts w:ascii="Times New Roman" w:hAnsi="Times New Roman" w:cs="Times New Roman"/>
          <w:sz w:val="24"/>
          <w:szCs w:val="24"/>
          <w:lang w:val="pl-PL"/>
        </w:rPr>
        <w:t>polsko-niemiecki</w:t>
      </w:r>
      <w:r w:rsidR="00E5366E">
        <w:rPr>
          <w:rFonts w:ascii="Times New Roman" w:hAnsi="Times New Roman" w:cs="Times New Roman"/>
          <w:sz w:val="24"/>
          <w:szCs w:val="24"/>
          <w:lang w:val="pl-PL"/>
        </w:rPr>
        <w:t>ej kooperacji</w:t>
      </w:r>
      <w:r w:rsidR="00A84BBA">
        <w:rPr>
          <w:rFonts w:ascii="Times New Roman" w:hAnsi="Times New Roman" w:cs="Times New Roman"/>
          <w:sz w:val="24"/>
          <w:szCs w:val="24"/>
          <w:lang w:val="pl-PL"/>
        </w:rPr>
        <w:t xml:space="preserve"> podręczniku do nauczania historii </w:t>
      </w:r>
      <w:r w:rsidR="00A84BBA" w:rsidRPr="00185CF9">
        <w:rPr>
          <w:rFonts w:ascii="Times New Roman" w:hAnsi="Times New Roman" w:cs="Times New Roman"/>
          <w:i/>
          <w:iCs/>
          <w:sz w:val="24"/>
          <w:szCs w:val="24"/>
          <w:lang w:val="pl-PL"/>
        </w:rPr>
        <w:t>Europa. Nasza historia</w:t>
      </w:r>
      <w:r w:rsidR="00A84B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952E6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A84BBA">
        <w:rPr>
          <w:rFonts w:ascii="Times New Roman" w:hAnsi="Times New Roman" w:cs="Times New Roman"/>
          <w:sz w:val="24"/>
          <w:szCs w:val="24"/>
          <w:lang w:val="pl-PL"/>
        </w:rPr>
        <w:t>kl. 7 szkoły podstawowej</w:t>
      </w:r>
      <w:r w:rsidR="00185CF9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926F2D"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footnoteReference w:id="1"/>
      </w:r>
      <w:r w:rsidR="00A84BBA">
        <w:rPr>
          <w:rFonts w:ascii="Times New Roman" w:hAnsi="Times New Roman" w:cs="Times New Roman"/>
          <w:sz w:val="24"/>
          <w:szCs w:val="24"/>
          <w:lang w:val="pl-PL"/>
        </w:rPr>
        <w:t xml:space="preserve">, spróbujmy </w:t>
      </w:r>
      <w:r w:rsidR="003952E6">
        <w:rPr>
          <w:rFonts w:ascii="Times New Roman" w:hAnsi="Times New Roman" w:cs="Times New Roman"/>
          <w:sz w:val="24"/>
          <w:szCs w:val="24"/>
          <w:lang w:val="pl-PL"/>
        </w:rPr>
        <w:t xml:space="preserve">pokrótce zestawić główne różnice w </w:t>
      </w:r>
      <w:r w:rsidR="00A84BBA">
        <w:rPr>
          <w:rFonts w:ascii="Times New Roman" w:hAnsi="Times New Roman" w:cs="Times New Roman"/>
          <w:sz w:val="24"/>
          <w:szCs w:val="24"/>
          <w:lang w:val="pl-PL"/>
        </w:rPr>
        <w:t>narracj</w:t>
      </w:r>
      <w:r w:rsidR="003952E6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A84BBA">
        <w:rPr>
          <w:rFonts w:ascii="Times New Roman" w:hAnsi="Times New Roman" w:cs="Times New Roman"/>
          <w:sz w:val="24"/>
          <w:szCs w:val="24"/>
          <w:lang w:val="pl-PL"/>
        </w:rPr>
        <w:t xml:space="preserve"> dotycząc</w:t>
      </w:r>
      <w:r w:rsidR="003952E6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="00A84BBA">
        <w:rPr>
          <w:rFonts w:ascii="Times New Roman" w:hAnsi="Times New Roman" w:cs="Times New Roman"/>
          <w:sz w:val="24"/>
          <w:szCs w:val="24"/>
          <w:lang w:val="pl-PL"/>
        </w:rPr>
        <w:t xml:space="preserve"> tej tematyki w wybranych podręcznikach szkolnych do nauki historii w Polsce i Niemczech </w:t>
      </w:r>
      <w:r w:rsidR="00F43DE6">
        <w:rPr>
          <w:rFonts w:ascii="Times New Roman" w:hAnsi="Times New Roman" w:cs="Times New Roman"/>
          <w:sz w:val="24"/>
          <w:szCs w:val="24"/>
          <w:lang w:val="pl-PL"/>
        </w:rPr>
        <w:t xml:space="preserve">wydanych </w:t>
      </w:r>
      <w:r w:rsidR="00A84BBA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3DE6">
        <w:rPr>
          <w:rFonts w:ascii="Times New Roman" w:hAnsi="Times New Roman" w:cs="Times New Roman"/>
          <w:sz w:val="24"/>
          <w:szCs w:val="24"/>
          <w:lang w:val="pl-PL"/>
        </w:rPr>
        <w:t>ciągu</w:t>
      </w:r>
      <w:r w:rsidR="00A84BBA">
        <w:rPr>
          <w:rFonts w:ascii="Times New Roman" w:hAnsi="Times New Roman" w:cs="Times New Roman"/>
          <w:sz w:val="24"/>
          <w:szCs w:val="24"/>
          <w:lang w:val="pl-PL"/>
        </w:rPr>
        <w:t xml:space="preserve"> ostatniego dwudziestolecia.</w:t>
      </w:r>
      <w:r w:rsidR="00BA6DA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84BBA">
        <w:rPr>
          <w:rFonts w:ascii="Times New Roman" w:hAnsi="Times New Roman" w:cs="Times New Roman"/>
          <w:sz w:val="24"/>
          <w:szCs w:val="24"/>
          <w:lang w:val="pl-PL"/>
        </w:rPr>
        <w:t>Podstawowa różnica</w:t>
      </w:r>
      <w:r w:rsidR="007F543F">
        <w:rPr>
          <w:rFonts w:ascii="Times New Roman" w:hAnsi="Times New Roman" w:cs="Times New Roman"/>
          <w:sz w:val="24"/>
          <w:szCs w:val="24"/>
          <w:lang w:val="pl-PL"/>
        </w:rPr>
        <w:t xml:space="preserve"> dotyczy dysproporcji w ukazywaniu tematu powstań śląskich</w:t>
      </w:r>
      <w:r w:rsidR="0002689A">
        <w:rPr>
          <w:rFonts w:ascii="Times New Roman" w:hAnsi="Times New Roman" w:cs="Times New Roman"/>
          <w:sz w:val="24"/>
          <w:szCs w:val="24"/>
          <w:lang w:val="pl-PL"/>
        </w:rPr>
        <w:t xml:space="preserve"> i podziału Górnego Śląska w 1921 r. W podręcznikach niemieckich tematyka ta jest z reguły</w:t>
      </w:r>
      <w:r w:rsidR="00E5366E">
        <w:rPr>
          <w:rFonts w:ascii="Times New Roman" w:hAnsi="Times New Roman" w:cs="Times New Roman"/>
          <w:sz w:val="24"/>
          <w:szCs w:val="24"/>
          <w:lang w:val="pl-PL"/>
        </w:rPr>
        <w:t xml:space="preserve"> zupełnie pomijana w narracji autorskiej</w:t>
      </w:r>
      <w:r w:rsidR="000268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A3424">
        <w:rPr>
          <w:rFonts w:ascii="Times New Roman" w:hAnsi="Times New Roman" w:cs="Times New Roman"/>
          <w:sz w:val="24"/>
          <w:szCs w:val="24"/>
          <w:lang w:val="pl-PL"/>
        </w:rPr>
        <w:t xml:space="preserve">lub </w:t>
      </w:r>
      <w:r w:rsidR="0002689A">
        <w:rPr>
          <w:rFonts w:ascii="Times New Roman" w:hAnsi="Times New Roman" w:cs="Times New Roman"/>
          <w:sz w:val="24"/>
          <w:szCs w:val="24"/>
          <w:lang w:val="pl-PL"/>
        </w:rPr>
        <w:t>minimalizowana do jednozdaniowej informacji</w:t>
      </w:r>
      <w:r w:rsidR="005A342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E1FDA">
        <w:rPr>
          <w:rFonts w:ascii="Times New Roman" w:hAnsi="Times New Roman" w:cs="Times New Roman"/>
          <w:sz w:val="24"/>
          <w:szCs w:val="24"/>
          <w:lang w:val="pl-PL"/>
        </w:rPr>
        <w:t xml:space="preserve"> np.</w:t>
      </w:r>
      <w:r w:rsidR="0002689A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02689A" w:rsidRPr="0002689A">
        <w:rPr>
          <w:rFonts w:ascii="Times New Roman" w:hAnsi="Times New Roman" w:cs="Times New Roman"/>
          <w:sz w:val="24"/>
          <w:szCs w:val="24"/>
          <w:lang w:val="pl-PL"/>
        </w:rPr>
        <w:t>„W latach 1919 – 1921 doszło do trzech polskich powstań przeciwko niemieckim władzom”</w:t>
      </w:r>
      <w:r w:rsidR="0002689A" w:rsidRPr="0002689A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footnoteReference w:id="2"/>
      </w:r>
      <w:r w:rsidR="0002689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E5366E">
        <w:rPr>
          <w:rFonts w:ascii="Times New Roman" w:hAnsi="Times New Roman" w:cs="Times New Roman"/>
          <w:sz w:val="24"/>
          <w:szCs w:val="24"/>
          <w:lang w:val="pl-PL"/>
        </w:rPr>
        <w:t xml:space="preserve">czy też </w:t>
      </w:r>
      <w:r w:rsidR="0002689A">
        <w:rPr>
          <w:rFonts w:ascii="Times New Roman" w:hAnsi="Times New Roman" w:cs="Times New Roman"/>
          <w:sz w:val="24"/>
          <w:szCs w:val="24"/>
          <w:lang w:val="pl-PL"/>
        </w:rPr>
        <w:t xml:space="preserve">zredukowana do zamieszczonej w legendzie materiału kartograficznego informacji, określającej część Górnego Śląska jako </w:t>
      </w:r>
      <w:r w:rsidR="007B2A16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02689A" w:rsidRPr="0002689A">
        <w:rPr>
          <w:rFonts w:ascii="Times New Roman" w:hAnsi="Times New Roman" w:cs="Times New Roman"/>
          <w:sz w:val="24"/>
          <w:szCs w:val="24"/>
          <w:lang w:val="pl-PL"/>
        </w:rPr>
        <w:t>teren przekazany</w:t>
      </w:r>
      <w:r w:rsidR="007B2A16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02689A" w:rsidRPr="000268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2A16" w:rsidRPr="0002689A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7B2A16" w:rsidRPr="00F43DE6">
        <w:rPr>
          <w:rFonts w:ascii="Times New Roman" w:hAnsi="Times New Roman" w:cs="Times New Roman"/>
          <w:i/>
          <w:iCs/>
          <w:sz w:val="24"/>
          <w:szCs w:val="24"/>
          <w:lang w:val="pl-PL"/>
        </w:rPr>
        <w:t>Gebietsabtretung</w:t>
      </w:r>
      <w:r w:rsidR="007B2A16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7B2A16" w:rsidRPr="0002689A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footnoteReference w:id="3"/>
      </w:r>
      <w:r w:rsidR="007B2A16" w:rsidRPr="000268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2A16">
        <w:rPr>
          <w:rFonts w:ascii="Times New Roman" w:hAnsi="Times New Roman" w:cs="Times New Roman"/>
          <w:sz w:val="24"/>
          <w:szCs w:val="24"/>
          <w:lang w:val="pl-PL"/>
        </w:rPr>
        <w:t>nowo powstałemu w wyniku I wojny światowej państwu polskiemu.</w:t>
      </w:r>
      <w:r w:rsidR="0002689A" w:rsidRPr="000268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A17F907" w14:textId="69FFE987" w:rsidR="000376E7" w:rsidRDefault="007B2A16" w:rsidP="00E41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  <w:t xml:space="preserve">Wyjaśnienie przyczyn takiego redukcjonizmu </w:t>
      </w:r>
      <w:r w:rsidR="00704188">
        <w:rPr>
          <w:rFonts w:ascii="Times New Roman" w:hAnsi="Times New Roman" w:cs="Times New Roman"/>
          <w:sz w:val="24"/>
          <w:szCs w:val="24"/>
          <w:lang w:val="pl-PL"/>
        </w:rPr>
        <w:t xml:space="preserve">w odniesieniu do problematyki Śląska </w:t>
      </w:r>
      <w:r>
        <w:rPr>
          <w:rFonts w:ascii="Times New Roman" w:hAnsi="Times New Roman" w:cs="Times New Roman"/>
          <w:sz w:val="24"/>
          <w:szCs w:val="24"/>
          <w:lang w:val="pl-PL"/>
        </w:rPr>
        <w:t>we współczesnej dydaktyce niemieckiej jest złożone</w:t>
      </w:r>
      <w:r w:rsidR="00CD66ED"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footnoteReference w:id="4"/>
      </w:r>
      <w:r>
        <w:rPr>
          <w:rFonts w:ascii="Times New Roman" w:hAnsi="Times New Roman" w:cs="Times New Roman"/>
          <w:sz w:val="24"/>
          <w:szCs w:val="24"/>
          <w:lang w:val="pl-PL"/>
        </w:rPr>
        <w:t>. Na pewno jedną z ważniejszych jest położenie wię</w:t>
      </w:r>
      <w:r w:rsidR="00704188">
        <w:rPr>
          <w:rFonts w:ascii="Times New Roman" w:hAnsi="Times New Roman" w:cs="Times New Roman"/>
          <w:sz w:val="24"/>
          <w:szCs w:val="24"/>
          <w:lang w:val="pl-PL"/>
        </w:rPr>
        <w:t>kszego nacisku w nauczaniu szkolnym na procesy społeczne</w:t>
      </w:r>
      <w:r w:rsidR="00B33888">
        <w:rPr>
          <w:rFonts w:ascii="Times New Roman" w:hAnsi="Times New Roman" w:cs="Times New Roman"/>
          <w:sz w:val="24"/>
          <w:szCs w:val="24"/>
          <w:lang w:val="pl-PL"/>
        </w:rPr>
        <w:t xml:space="preserve"> w dziejach</w:t>
      </w:r>
      <w:r w:rsidR="00704188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B33888">
        <w:rPr>
          <w:rFonts w:ascii="Times New Roman" w:hAnsi="Times New Roman" w:cs="Times New Roman"/>
          <w:sz w:val="24"/>
          <w:szCs w:val="24"/>
          <w:lang w:val="pl-PL"/>
        </w:rPr>
        <w:t xml:space="preserve">historię szeroko pojętej kultury czy </w:t>
      </w:r>
      <w:r w:rsidR="00704188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="00B33888">
        <w:rPr>
          <w:rFonts w:ascii="Times New Roman" w:hAnsi="Times New Roman" w:cs="Times New Roman"/>
          <w:sz w:val="24"/>
          <w:szCs w:val="24"/>
          <w:lang w:val="pl-PL"/>
        </w:rPr>
        <w:t>ycia codziennego</w:t>
      </w:r>
      <w:r w:rsidR="00BE045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33888">
        <w:rPr>
          <w:rFonts w:ascii="Times New Roman" w:hAnsi="Times New Roman" w:cs="Times New Roman"/>
          <w:sz w:val="24"/>
          <w:szCs w:val="24"/>
          <w:lang w:val="pl-PL"/>
        </w:rPr>
        <w:t xml:space="preserve"> niż działań militarnych i walki o granice państwowe. Inny powód ignorowania historii śląskiej wynika z faktu mniejszego zainteresowania podstaw programowych </w:t>
      </w:r>
      <w:r w:rsidR="00733D25">
        <w:rPr>
          <w:rFonts w:ascii="Times New Roman" w:hAnsi="Times New Roman" w:cs="Times New Roman"/>
          <w:sz w:val="24"/>
          <w:szCs w:val="24"/>
          <w:lang w:val="pl-PL"/>
        </w:rPr>
        <w:t xml:space="preserve">obowiązujących </w:t>
      </w:r>
      <w:r w:rsidR="00B33888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33D25">
        <w:rPr>
          <w:rFonts w:ascii="Times New Roman" w:hAnsi="Times New Roman" w:cs="Times New Roman"/>
          <w:sz w:val="24"/>
          <w:szCs w:val="24"/>
          <w:lang w:val="pl-PL"/>
        </w:rPr>
        <w:t xml:space="preserve"> poszczególnych krajach związkowych</w:t>
      </w:r>
      <w:r w:rsidR="00B33888">
        <w:rPr>
          <w:rFonts w:ascii="Times New Roman" w:hAnsi="Times New Roman" w:cs="Times New Roman"/>
          <w:sz w:val="24"/>
          <w:szCs w:val="24"/>
          <w:lang w:val="pl-PL"/>
        </w:rPr>
        <w:t xml:space="preserve">, a także </w:t>
      </w:r>
      <w:r w:rsidR="000376E7">
        <w:rPr>
          <w:rFonts w:ascii="Times New Roman" w:hAnsi="Times New Roman" w:cs="Times New Roman"/>
          <w:sz w:val="24"/>
          <w:szCs w:val="24"/>
          <w:lang w:val="pl-PL"/>
        </w:rPr>
        <w:t xml:space="preserve">samych </w:t>
      </w:r>
      <w:r w:rsidR="00B33888">
        <w:rPr>
          <w:rFonts w:ascii="Times New Roman" w:hAnsi="Times New Roman" w:cs="Times New Roman"/>
          <w:sz w:val="24"/>
          <w:szCs w:val="24"/>
          <w:lang w:val="pl-PL"/>
        </w:rPr>
        <w:t>autorów i wydawców podręczników</w:t>
      </w:r>
      <w:r w:rsidR="00733D25">
        <w:rPr>
          <w:rFonts w:ascii="Times New Roman" w:hAnsi="Times New Roman" w:cs="Times New Roman"/>
          <w:sz w:val="24"/>
          <w:szCs w:val="24"/>
          <w:lang w:val="pl-PL"/>
        </w:rPr>
        <w:t xml:space="preserve"> w RFN</w:t>
      </w:r>
      <w:r w:rsidR="00B33888">
        <w:rPr>
          <w:rFonts w:ascii="Times New Roman" w:hAnsi="Times New Roman" w:cs="Times New Roman"/>
          <w:sz w:val="24"/>
          <w:szCs w:val="24"/>
          <w:lang w:val="pl-PL"/>
        </w:rPr>
        <w:t>, historią środkowo-wschodniej części Europy</w:t>
      </w:r>
      <w:r w:rsidR="00BE0454">
        <w:rPr>
          <w:rFonts w:ascii="Times New Roman" w:hAnsi="Times New Roman" w:cs="Times New Roman"/>
          <w:sz w:val="24"/>
          <w:szCs w:val="24"/>
          <w:lang w:val="pl-PL"/>
        </w:rPr>
        <w:t>, a co za tym idzie</w:t>
      </w:r>
      <w:r w:rsidR="00B33888">
        <w:rPr>
          <w:rFonts w:ascii="Times New Roman" w:hAnsi="Times New Roman" w:cs="Times New Roman"/>
          <w:sz w:val="24"/>
          <w:szCs w:val="24"/>
          <w:lang w:val="pl-PL"/>
        </w:rPr>
        <w:t xml:space="preserve"> ogranicz</w:t>
      </w:r>
      <w:r w:rsidR="00BE0454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B33888">
        <w:rPr>
          <w:rFonts w:ascii="Times New Roman" w:hAnsi="Times New Roman" w:cs="Times New Roman"/>
          <w:sz w:val="24"/>
          <w:szCs w:val="24"/>
          <w:lang w:val="pl-PL"/>
        </w:rPr>
        <w:t xml:space="preserve">nia perspektywy do dziejów (również w długim trwaniu) </w:t>
      </w:r>
      <w:r w:rsidR="00F43DE6">
        <w:rPr>
          <w:rFonts w:ascii="Times New Roman" w:hAnsi="Times New Roman" w:cs="Times New Roman"/>
          <w:sz w:val="24"/>
          <w:szCs w:val="24"/>
          <w:lang w:val="pl-PL"/>
        </w:rPr>
        <w:t xml:space="preserve">głównie </w:t>
      </w:r>
      <w:r w:rsidR="00636F37">
        <w:rPr>
          <w:rFonts w:ascii="Times New Roman" w:hAnsi="Times New Roman" w:cs="Times New Roman"/>
          <w:sz w:val="24"/>
          <w:szCs w:val="24"/>
          <w:lang w:val="pl-PL"/>
        </w:rPr>
        <w:t xml:space="preserve">własnego państwa </w:t>
      </w:r>
      <w:r w:rsidR="000376E7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="00636F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5366E">
        <w:rPr>
          <w:rFonts w:ascii="Times New Roman" w:hAnsi="Times New Roman" w:cs="Times New Roman"/>
          <w:sz w:val="24"/>
          <w:szCs w:val="24"/>
          <w:lang w:val="pl-PL"/>
        </w:rPr>
        <w:t xml:space="preserve"> dużych państw zachodnioeuropejskich</w:t>
      </w:r>
      <w:r w:rsidR="00B3388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B33888" w:rsidRPr="00B33888">
        <w:rPr>
          <w:rFonts w:ascii="Times New Roman" w:hAnsi="Times New Roman" w:cs="Times New Roman"/>
          <w:i/>
          <w:iCs/>
          <w:sz w:val="24"/>
          <w:szCs w:val="24"/>
          <w:lang w:val="pl-PL"/>
        </w:rPr>
        <w:t>Last but not least</w:t>
      </w:r>
      <w:r w:rsidR="00B33888">
        <w:rPr>
          <w:rFonts w:ascii="Times New Roman" w:hAnsi="Times New Roman" w:cs="Times New Roman"/>
          <w:sz w:val="24"/>
          <w:szCs w:val="24"/>
          <w:lang w:val="pl-PL"/>
        </w:rPr>
        <w:t xml:space="preserve"> poważną rolę w </w:t>
      </w:r>
      <w:r w:rsidR="00F43DE6">
        <w:rPr>
          <w:rFonts w:ascii="Times New Roman" w:hAnsi="Times New Roman" w:cs="Times New Roman"/>
          <w:sz w:val="24"/>
          <w:szCs w:val="24"/>
          <w:lang w:val="pl-PL"/>
        </w:rPr>
        <w:t xml:space="preserve">pomijania </w:t>
      </w:r>
      <w:r w:rsidR="009B0A1F">
        <w:rPr>
          <w:rFonts w:ascii="Times New Roman" w:hAnsi="Times New Roman" w:cs="Times New Roman"/>
          <w:sz w:val="24"/>
          <w:szCs w:val="24"/>
          <w:lang w:val="pl-PL"/>
        </w:rPr>
        <w:t xml:space="preserve">Śląska </w:t>
      </w:r>
      <w:r w:rsidR="00BE0454">
        <w:rPr>
          <w:rFonts w:ascii="Times New Roman" w:hAnsi="Times New Roman" w:cs="Times New Roman"/>
          <w:sz w:val="24"/>
          <w:szCs w:val="24"/>
          <w:lang w:val="pl-PL"/>
        </w:rPr>
        <w:t xml:space="preserve">w nauczaniu </w:t>
      </w:r>
      <w:r w:rsidR="008776F4">
        <w:rPr>
          <w:rFonts w:ascii="Times New Roman" w:hAnsi="Times New Roman" w:cs="Times New Roman"/>
          <w:sz w:val="24"/>
          <w:szCs w:val="24"/>
          <w:lang w:val="pl-PL"/>
        </w:rPr>
        <w:t xml:space="preserve">historii </w:t>
      </w:r>
      <w:r w:rsidR="00B33888">
        <w:rPr>
          <w:rFonts w:ascii="Times New Roman" w:hAnsi="Times New Roman" w:cs="Times New Roman"/>
          <w:sz w:val="24"/>
          <w:szCs w:val="24"/>
          <w:lang w:val="pl-PL"/>
        </w:rPr>
        <w:t xml:space="preserve">odgrywa </w:t>
      </w:r>
      <w:r w:rsidR="008776F4">
        <w:rPr>
          <w:rFonts w:ascii="Times New Roman" w:hAnsi="Times New Roman" w:cs="Times New Roman"/>
          <w:sz w:val="24"/>
          <w:szCs w:val="24"/>
          <w:lang w:val="pl-PL"/>
        </w:rPr>
        <w:t>swoista współczesna niemiecka „</w:t>
      </w:r>
      <w:r w:rsidR="0002689A" w:rsidRPr="0002689A">
        <w:rPr>
          <w:rFonts w:ascii="Times New Roman" w:hAnsi="Times New Roman" w:cs="Times New Roman"/>
          <w:sz w:val="24"/>
          <w:szCs w:val="24"/>
          <w:lang w:val="pl-PL"/>
        </w:rPr>
        <w:t>kultura zapomnienia</w:t>
      </w:r>
      <w:r w:rsidR="008776F4">
        <w:rPr>
          <w:rFonts w:ascii="Times New Roman" w:hAnsi="Times New Roman" w:cs="Times New Roman"/>
          <w:sz w:val="24"/>
          <w:szCs w:val="24"/>
          <w:lang w:val="pl-PL"/>
        </w:rPr>
        <w:t xml:space="preserve">” w odniesieniu do terenów wschodnich Niemiec utraconych </w:t>
      </w:r>
      <w:r w:rsidR="00F43DE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776F4">
        <w:rPr>
          <w:rFonts w:ascii="Times New Roman" w:hAnsi="Times New Roman" w:cs="Times New Roman"/>
          <w:sz w:val="24"/>
          <w:szCs w:val="24"/>
          <w:lang w:val="pl-PL"/>
        </w:rPr>
        <w:t xml:space="preserve"> 1945 r.</w:t>
      </w:r>
      <w:r w:rsidR="00BE0454">
        <w:rPr>
          <w:rFonts w:ascii="Times New Roman" w:hAnsi="Times New Roman" w:cs="Times New Roman"/>
          <w:sz w:val="24"/>
          <w:szCs w:val="24"/>
          <w:lang w:val="pl-PL"/>
        </w:rPr>
        <w:t xml:space="preserve"> Wyjątkiem jest tu jedynie tematyka </w:t>
      </w:r>
      <w:r w:rsidR="005B7C3B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9B0A1F">
        <w:rPr>
          <w:rFonts w:ascii="Times New Roman" w:hAnsi="Times New Roman" w:cs="Times New Roman"/>
          <w:sz w:val="24"/>
          <w:szCs w:val="24"/>
          <w:lang w:val="pl-PL"/>
        </w:rPr>
        <w:t>ucieczek i wypędzeń</w:t>
      </w:r>
      <w:r w:rsidR="005B7C3B">
        <w:rPr>
          <w:rFonts w:ascii="Times New Roman" w:hAnsi="Times New Roman" w:cs="Times New Roman"/>
          <w:sz w:val="24"/>
          <w:szCs w:val="24"/>
          <w:lang w:val="pl-PL"/>
        </w:rPr>
        <w:t>"</w:t>
      </w:r>
      <w:r w:rsidR="009B0A1F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8776F4" w:rsidRPr="008776F4">
        <w:rPr>
          <w:rFonts w:ascii="Times New Roman" w:hAnsi="Times New Roman" w:cs="Times New Roman"/>
          <w:i/>
          <w:iCs/>
          <w:sz w:val="24"/>
          <w:szCs w:val="24"/>
          <w:lang w:val="pl-PL"/>
        </w:rPr>
        <w:t>Flucht und Vertreibung</w:t>
      </w:r>
      <w:r w:rsidR="009B0A1F">
        <w:rPr>
          <w:rFonts w:ascii="Times New Roman" w:hAnsi="Times New Roman" w:cs="Times New Roman"/>
          <w:iCs/>
          <w:sz w:val="24"/>
          <w:szCs w:val="24"/>
          <w:lang w:val="pl-PL"/>
        </w:rPr>
        <w:t>)</w:t>
      </w:r>
      <w:r w:rsidR="008776F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454">
        <w:rPr>
          <w:rFonts w:ascii="Times New Roman" w:hAnsi="Times New Roman" w:cs="Times New Roman"/>
          <w:sz w:val="24"/>
          <w:szCs w:val="24"/>
          <w:lang w:val="pl-PL"/>
        </w:rPr>
        <w:t xml:space="preserve">obecna wyraźnie </w:t>
      </w:r>
      <w:r w:rsidR="008776F4">
        <w:rPr>
          <w:rFonts w:ascii="Times New Roman" w:hAnsi="Times New Roman" w:cs="Times New Roman"/>
          <w:sz w:val="24"/>
          <w:szCs w:val="24"/>
          <w:lang w:val="pl-PL"/>
        </w:rPr>
        <w:t>zarówno w powojennej kulturze pamięci Niemców jak i oficjalnej polityce historycznej rządu federalnego</w:t>
      </w:r>
      <w:r w:rsidR="00B659D8"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footnoteReference w:id="5"/>
      </w:r>
      <w:r w:rsidR="008776F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C1C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B0AF2">
        <w:rPr>
          <w:rFonts w:ascii="Times New Roman" w:hAnsi="Times New Roman" w:cs="Times New Roman"/>
          <w:sz w:val="24"/>
          <w:szCs w:val="24"/>
          <w:lang w:val="pl-PL"/>
        </w:rPr>
        <w:t>Temat ten pozostawał zresztą przez wiele lat jednym z najbardziej kontrowersyjnych problemów w pracach powołanej do życia w 1972 r. Wspólnej Polsko-Niemieckiej Komisji Podręcznikowej Historyków i Geografów</w:t>
      </w:r>
      <w:r w:rsidR="00AB0AF2"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footnoteReference w:id="6"/>
      </w:r>
      <w:r w:rsidR="00AB0AF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5FAF5B9A" w14:textId="54C4E93B" w:rsidR="006649A3" w:rsidRDefault="00C354B4" w:rsidP="00E41E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Mimo wieloletnich debat na ten tem</w:t>
      </w:r>
      <w:r w:rsidR="009E5387">
        <w:rPr>
          <w:rFonts w:ascii="Times New Roman" w:hAnsi="Times New Roman" w:cs="Times New Roman"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9E538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649A3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="009E538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wpływ na </w:t>
      </w:r>
      <w:r w:rsidR="009E5387">
        <w:rPr>
          <w:rFonts w:ascii="Times New Roman" w:hAnsi="Times New Roman" w:cs="Times New Roman"/>
          <w:sz w:val="24"/>
          <w:szCs w:val="24"/>
          <w:lang w:val="pl-PL"/>
        </w:rPr>
        <w:t xml:space="preserve">przedstawianie historii regionalnej we współczesnych </w:t>
      </w:r>
      <w:r w:rsidR="00877448">
        <w:rPr>
          <w:rFonts w:ascii="Times New Roman" w:hAnsi="Times New Roman" w:cs="Times New Roman"/>
          <w:sz w:val="24"/>
          <w:szCs w:val="24"/>
          <w:lang w:val="pl-PL"/>
        </w:rPr>
        <w:t>niemiecki</w:t>
      </w:r>
      <w:r w:rsidR="006649A3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="00877448">
        <w:rPr>
          <w:rFonts w:ascii="Times New Roman" w:hAnsi="Times New Roman" w:cs="Times New Roman"/>
          <w:sz w:val="24"/>
          <w:szCs w:val="24"/>
          <w:lang w:val="pl-PL"/>
        </w:rPr>
        <w:t xml:space="preserve"> podręcznik</w:t>
      </w:r>
      <w:r w:rsidR="006649A3">
        <w:rPr>
          <w:rFonts w:ascii="Times New Roman" w:hAnsi="Times New Roman" w:cs="Times New Roman"/>
          <w:sz w:val="24"/>
          <w:szCs w:val="24"/>
          <w:lang w:val="pl-PL"/>
        </w:rPr>
        <w:t>ach</w:t>
      </w:r>
      <w:r w:rsidR="00877448">
        <w:rPr>
          <w:rFonts w:ascii="Times New Roman" w:hAnsi="Times New Roman" w:cs="Times New Roman"/>
          <w:sz w:val="24"/>
          <w:szCs w:val="24"/>
          <w:lang w:val="pl-PL"/>
        </w:rPr>
        <w:t xml:space="preserve"> jest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jednak </w:t>
      </w:r>
      <w:r w:rsidR="00877448">
        <w:rPr>
          <w:rFonts w:ascii="Times New Roman" w:hAnsi="Times New Roman" w:cs="Times New Roman"/>
          <w:sz w:val="24"/>
          <w:szCs w:val="24"/>
          <w:lang w:val="pl-PL"/>
        </w:rPr>
        <w:t xml:space="preserve">znikomy. Przykładowo w wydawanych przez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jedno z największych niemieckich wydawnictw edukacyjny </w:t>
      </w:r>
      <w:r w:rsidR="00877448">
        <w:rPr>
          <w:rFonts w:ascii="Times New Roman" w:hAnsi="Times New Roman" w:cs="Times New Roman"/>
          <w:sz w:val="24"/>
          <w:szCs w:val="24"/>
          <w:lang w:val="pl-PL"/>
        </w:rPr>
        <w:t>Cornelsen dwóch podręcznikach dla Berlina i Brandenburgii</w:t>
      </w:r>
      <w:r w:rsidR="009B0A1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8774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B0A1F">
        <w:rPr>
          <w:rFonts w:ascii="Times New Roman" w:hAnsi="Times New Roman" w:cs="Times New Roman"/>
          <w:sz w:val="24"/>
          <w:szCs w:val="24"/>
          <w:lang w:val="pl-PL"/>
        </w:rPr>
        <w:t xml:space="preserve">albo </w:t>
      </w:r>
      <w:r w:rsidR="00877448">
        <w:rPr>
          <w:rFonts w:ascii="Times New Roman" w:hAnsi="Times New Roman" w:cs="Times New Roman"/>
          <w:sz w:val="24"/>
          <w:szCs w:val="24"/>
          <w:lang w:val="pl-PL"/>
        </w:rPr>
        <w:t>w ogóle nie pojawia się informacja o Śląsku</w:t>
      </w:r>
      <w:r w:rsidR="00877448"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footnoteReference w:id="7"/>
      </w:r>
      <w:r w:rsidR="00877448">
        <w:rPr>
          <w:rFonts w:ascii="Times New Roman" w:hAnsi="Times New Roman" w:cs="Times New Roman"/>
          <w:sz w:val="24"/>
          <w:szCs w:val="24"/>
          <w:lang w:val="pl-PL"/>
        </w:rPr>
        <w:t xml:space="preserve">, bądź też nie odpowiada </w:t>
      </w:r>
      <w:r w:rsidR="009B0A1F">
        <w:rPr>
          <w:rFonts w:ascii="Times New Roman" w:hAnsi="Times New Roman" w:cs="Times New Roman"/>
          <w:sz w:val="24"/>
          <w:szCs w:val="24"/>
          <w:lang w:val="pl-PL"/>
        </w:rPr>
        <w:t xml:space="preserve">ona </w:t>
      </w:r>
      <w:r w:rsidR="00877448">
        <w:rPr>
          <w:rFonts w:ascii="Times New Roman" w:hAnsi="Times New Roman" w:cs="Times New Roman"/>
          <w:sz w:val="24"/>
          <w:szCs w:val="24"/>
          <w:lang w:val="pl-PL"/>
        </w:rPr>
        <w:t>aktualnemu stanowi wiedzy.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jednym z nich czytamy np.</w:t>
      </w:r>
      <w:r w:rsidR="00877448">
        <w:rPr>
          <w:rFonts w:ascii="Times New Roman" w:hAnsi="Times New Roman" w:cs="Times New Roman"/>
          <w:sz w:val="24"/>
          <w:szCs w:val="24"/>
          <w:lang w:val="pl-PL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pl-PL"/>
        </w:rPr>
        <w:t>ZSRS osiedlił na Śląsku i w Prusach Wschodnich mieszkańców należących teraz do Związku Radzieckiego wschodniopolskich terenów”</w:t>
      </w:r>
      <w:r w:rsidR="00662BF3" w:rsidRPr="002839B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77448">
        <w:rPr>
          <w:rStyle w:val="FootnoteReference"/>
          <w:rFonts w:ascii="Times New Roman" w:hAnsi="Times New Roman" w:cs="Times New Roman"/>
          <w:sz w:val="24"/>
          <w:szCs w:val="24"/>
          <w:lang w:val="de-DE"/>
        </w:rPr>
        <w:footnoteReference w:id="8"/>
      </w:r>
      <w:r w:rsidR="00662BF3" w:rsidRPr="002839B8">
        <w:rPr>
          <w:rFonts w:ascii="Times New Roman" w:hAnsi="Times New Roman" w:cs="Times New Roman"/>
          <w:sz w:val="24"/>
          <w:szCs w:val="24"/>
          <w:lang w:val="pl-PL"/>
        </w:rPr>
        <w:t xml:space="preserve"> Szczególnie ten ostatni przykład pokazuje, że</w:t>
      </w:r>
      <w:r w:rsidR="00636F37" w:rsidRPr="002839B8">
        <w:rPr>
          <w:rFonts w:ascii="Times New Roman" w:hAnsi="Times New Roman" w:cs="Times New Roman"/>
          <w:sz w:val="24"/>
          <w:szCs w:val="24"/>
          <w:lang w:val="pl-PL"/>
        </w:rPr>
        <w:t xml:space="preserve"> winne </w:t>
      </w:r>
      <w:r w:rsidRPr="002839B8">
        <w:rPr>
          <w:rFonts w:ascii="Times New Roman" w:hAnsi="Times New Roman" w:cs="Times New Roman"/>
          <w:sz w:val="24"/>
          <w:szCs w:val="24"/>
          <w:lang w:val="pl-PL"/>
        </w:rPr>
        <w:t xml:space="preserve">temu stanowi rzeczy </w:t>
      </w:r>
      <w:r w:rsidR="00636F37" w:rsidRPr="002839B8">
        <w:rPr>
          <w:rFonts w:ascii="Times New Roman" w:hAnsi="Times New Roman" w:cs="Times New Roman"/>
          <w:sz w:val="24"/>
          <w:szCs w:val="24"/>
          <w:lang w:val="pl-PL"/>
        </w:rPr>
        <w:t>są nie tyl</w:t>
      </w:r>
      <w:r w:rsidR="006649A3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="00636F37" w:rsidRPr="002839B8">
        <w:rPr>
          <w:rFonts w:ascii="Times New Roman" w:hAnsi="Times New Roman" w:cs="Times New Roman"/>
          <w:sz w:val="24"/>
          <w:szCs w:val="24"/>
          <w:lang w:val="pl-PL"/>
        </w:rPr>
        <w:t xml:space="preserve"> podstawy programowe</w:t>
      </w:r>
      <w:r w:rsidR="009B0A1F">
        <w:rPr>
          <w:rStyle w:val="FootnoteReference"/>
          <w:rFonts w:ascii="Times New Roman" w:hAnsi="Times New Roman" w:cs="Times New Roman"/>
          <w:sz w:val="24"/>
          <w:szCs w:val="24"/>
          <w:lang w:val="de-DE"/>
        </w:rPr>
        <w:footnoteReference w:id="9"/>
      </w:r>
      <w:r w:rsidR="00636F37" w:rsidRPr="002839B8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94325D" w:rsidRPr="002839B8">
        <w:rPr>
          <w:rFonts w:ascii="Times New Roman" w:hAnsi="Times New Roman" w:cs="Times New Roman"/>
          <w:sz w:val="24"/>
          <w:szCs w:val="24"/>
          <w:lang w:val="pl-PL"/>
        </w:rPr>
        <w:t xml:space="preserve">które w </w:t>
      </w:r>
      <w:r w:rsidR="0094325D" w:rsidRPr="002839B8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niektórych landach </w:t>
      </w:r>
      <w:r w:rsidR="006649A3" w:rsidRPr="006649A3">
        <w:rPr>
          <w:rFonts w:ascii="Times New Roman" w:hAnsi="Times New Roman" w:cs="Times New Roman"/>
          <w:sz w:val="24"/>
          <w:szCs w:val="24"/>
          <w:lang w:val="pl-PL"/>
        </w:rPr>
        <w:t>zwracają</w:t>
      </w:r>
      <w:r w:rsidR="0094325D" w:rsidRPr="002839B8">
        <w:rPr>
          <w:rFonts w:ascii="Times New Roman" w:hAnsi="Times New Roman" w:cs="Times New Roman"/>
          <w:sz w:val="24"/>
          <w:szCs w:val="24"/>
          <w:lang w:val="pl-PL"/>
        </w:rPr>
        <w:t xml:space="preserve"> uwagę </w:t>
      </w:r>
      <w:r w:rsidR="006649A3">
        <w:rPr>
          <w:rFonts w:ascii="Times New Roman" w:hAnsi="Times New Roman" w:cs="Times New Roman"/>
          <w:sz w:val="24"/>
          <w:szCs w:val="24"/>
          <w:lang w:val="pl-PL"/>
        </w:rPr>
        <w:t xml:space="preserve">również </w:t>
      </w:r>
      <w:r w:rsidR="0094325D" w:rsidRPr="002839B8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="006649A3">
        <w:rPr>
          <w:rFonts w:ascii="Times New Roman" w:hAnsi="Times New Roman" w:cs="Times New Roman"/>
          <w:sz w:val="24"/>
          <w:szCs w:val="24"/>
          <w:lang w:val="pl-PL"/>
        </w:rPr>
        <w:t xml:space="preserve">dzieje </w:t>
      </w:r>
      <w:r w:rsidR="0094325D" w:rsidRPr="002839B8">
        <w:rPr>
          <w:rFonts w:ascii="Times New Roman" w:hAnsi="Times New Roman" w:cs="Times New Roman"/>
          <w:sz w:val="24"/>
          <w:szCs w:val="24"/>
          <w:lang w:val="pl-PL"/>
        </w:rPr>
        <w:t>sąsiadów Niemiec</w:t>
      </w:r>
      <w:r w:rsidR="006649A3">
        <w:rPr>
          <w:rFonts w:ascii="Times New Roman" w:hAnsi="Times New Roman" w:cs="Times New Roman"/>
          <w:sz w:val="24"/>
          <w:szCs w:val="24"/>
          <w:lang w:val="pl-PL"/>
        </w:rPr>
        <w:t>, lecz niekiedy ignorancja samych autorów podręczników</w:t>
      </w:r>
      <w:r w:rsidR="0094325D" w:rsidRPr="002839B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2191D2CC" w14:textId="5408152A" w:rsidR="0002689A" w:rsidRDefault="004274A5" w:rsidP="00E41E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839B8">
        <w:rPr>
          <w:rFonts w:ascii="Times New Roman" w:hAnsi="Times New Roman" w:cs="Times New Roman"/>
          <w:sz w:val="24"/>
          <w:szCs w:val="24"/>
          <w:lang w:val="pl-PL"/>
        </w:rPr>
        <w:t>Należy t</w:t>
      </w:r>
      <w:r w:rsidR="006649A3">
        <w:rPr>
          <w:rFonts w:ascii="Times New Roman" w:hAnsi="Times New Roman" w:cs="Times New Roman"/>
          <w:sz w:val="24"/>
          <w:szCs w:val="24"/>
          <w:lang w:val="pl-PL"/>
        </w:rPr>
        <w:t xml:space="preserve">eż </w:t>
      </w:r>
      <w:r w:rsidRPr="002839B8">
        <w:rPr>
          <w:rFonts w:ascii="Times New Roman" w:hAnsi="Times New Roman" w:cs="Times New Roman"/>
          <w:sz w:val="24"/>
          <w:szCs w:val="24"/>
          <w:lang w:val="pl-PL"/>
        </w:rPr>
        <w:t xml:space="preserve">zwrócić uwagę na specyfikę niemieckich programów szkolnych, które nie zawierają na poziomie </w:t>
      </w:r>
      <w:r w:rsidR="00D50831">
        <w:rPr>
          <w:rFonts w:ascii="Times New Roman" w:hAnsi="Times New Roman" w:cs="Times New Roman"/>
          <w:sz w:val="24"/>
          <w:szCs w:val="24"/>
          <w:lang w:val="pl-PL"/>
        </w:rPr>
        <w:t>krajów związkowych</w:t>
      </w:r>
      <w:r w:rsidRPr="002839B8">
        <w:rPr>
          <w:rFonts w:ascii="Times New Roman" w:hAnsi="Times New Roman" w:cs="Times New Roman"/>
          <w:sz w:val="24"/>
          <w:szCs w:val="24"/>
          <w:lang w:val="pl-PL"/>
        </w:rPr>
        <w:t xml:space="preserve"> szczegółowych spisów tematów do realizacji w szkole. </w:t>
      </w:r>
      <w:r w:rsidR="009B0A1F">
        <w:rPr>
          <w:rFonts w:ascii="Times New Roman" w:hAnsi="Times New Roman" w:cs="Times New Roman"/>
          <w:sz w:val="24"/>
          <w:szCs w:val="24"/>
          <w:lang w:val="pl-PL"/>
        </w:rPr>
        <w:t>Programy z</w:t>
      </w:r>
      <w:r w:rsidRPr="002839B8">
        <w:rPr>
          <w:rFonts w:ascii="Times New Roman" w:hAnsi="Times New Roman" w:cs="Times New Roman"/>
          <w:sz w:val="24"/>
          <w:szCs w:val="24"/>
          <w:lang w:val="pl-PL"/>
        </w:rPr>
        <w:t xml:space="preserve"> reguły formułują jedynie pewne punkty ciężkości, na które należy położyć zasadnicze znaczenie w edukacji historycznej</w:t>
      </w:r>
      <w:r w:rsidR="006649A3">
        <w:rPr>
          <w:rFonts w:ascii="Times New Roman" w:hAnsi="Times New Roman" w:cs="Times New Roman"/>
          <w:sz w:val="24"/>
          <w:szCs w:val="24"/>
          <w:lang w:val="pl-PL"/>
        </w:rPr>
        <w:t xml:space="preserve">. Stąd też </w:t>
      </w:r>
      <w:r w:rsidRPr="002839B8">
        <w:rPr>
          <w:rFonts w:ascii="Times New Roman" w:hAnsi="Times New Roman" w:cs="Times New Roman"/>
          <w:sz w:val="24"/>
          <w:szCs w:val="24"/>
          <w:lang w:val="pl-PL"/>
        </w:rPr>
        <w:t xml:space="preserve">w wyborze konkretnych tematów szkoły oraz poszczególni nauczyciele mają duży zakres swobody. </w:t>
      </w:r>
      <w:r w:rsidR="00D50831">
        <w:rPr>
          <w:rFonts w:ascii="Times New Roman" w:hAnsi="Times New Roman" w:cs="Times New Roman"/>
          <w:sz w:val="24"/>
          <w:szCs w:val="24"/>
          <w:lang w:val="pl-PL"/>
        </w:rPr>
        <w:t>Natomiast z</w:t>
      </w:r>
      <w:r w:rsidRPr="002839B8">
        <w:rPr>
          <w:rFonts w:ascii="Times New Roman" w:hAnsi="Times New Roman" w:cs="Times New Roman"/>
          <w:sz w:val="24"/>
          <w:szCs w:val="24"/>
          <w:lang w:val="pl-PL"/>
        </w:rPr>
        <w:t>nacznie większ</w:t>
      </w:r>
      <w:r w:rsidR="00D50831">
        <w:rPr>
          <w:rFonts w:ascii="Times New Roman" w:hAnsi="Times New Roman" w:cs="Times New Roman"/>
          <w:sz w:val="24"/>
          <w:szCs w:val="24"/>
          <w:lang w:val="pl-PL"/>
        </w:rPr>
        <w:t xml:space="preserve">ym problemem są </w:t>
      </w:r>
      <w:r w:rsidRPr="002839B8">
        <w:rPr>
          <w:rFonts w:ascii="Times New Roman" w:hAnsi="Times New Roman" w:cs="Times New Roman"/>
          <w:sz w:val="24"/>
          <w:szCs w:val="24"/>
          <w:lang w:val="pl-PL"/>
        </w:rPr>
        <w:t xml:space="preserve">deficyty </w:t>
      </w:r>
      <w:r w:rsidR="00D50831">
        <w:rPr>
          <w:rFonts w:ascii="Times New Roman" w:hAnsi="Times New Roman" w:cs="Times New Roman"/>
          <w:sz w:val="24"/>
          <w:szCs w:val="24"/>
          <w:lang w:val="pl-PL"/>
        </w:rPr>
        <w:t>wiedzy</w:t>
      </w:r>
      <w:r w:rsidRPr="002839B8">
        <w:rPr>
          <w:rFonts w:ascii="Times New Roman" w:hAnsi="Times New Roman" w:cs="Times New Roman"/>
          <w:sz w:val="24"/>
          <w:szCs w:val="24"/>
          <w:lang w:val="pl-PL"/>
        </w:rPr>
        <w:t xml:space="preserve"> autorów niemieckich </w:t>
      </w:r>
      <w:r w:rsidR="00662BF3" w:rsidRPr="002839B8">
        <w:rPr>
          <w:rFonts w:ascii="Times New Roman" w:hAnsi="Times New Roman" w:cs="Times New Roman"/>
          <w:sz w:val="24"/>
          <w:szCs w:val="24"/>
          <w:lang w:val="pl-PL"/>
        </w:rPr>
        <w:t>podręczników</w:t>
      </w:r>
      <w:r w:rsidRPr="002839B8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662BF3" w:rsidRPr="002839B8">
        <w:rPr>
          <w:rFonts w:ascii="Times New Roman" w:hAnsi="Times New Roman" w:cs="Times New Roman"/>
          <w:sz w:val="24"/>
          <w:szCs w:val="24"/>
          <w:lang w:val="pl-PL"/>
        </w:rPr>
        <w:t xml:space="preserve">na temat Europy Środkowo-Wschodniej. Dotyczy to także większości nauczycieli, a dostępne na rynku materiały </w:t>
      </w:r>
      <w:r w:rsidR="00D50831">
        <w:rPr>
          <w:rFonts w:ascii="Times New Roman" w:hAnsi="Times New Roman" w:cs="Times New Roman"/>
          <w:sz w:val="24"/>
          <w:szCs w:val="24"/>
          <w:lang w:val="pl-PL"/>
        </w:rPr>
        <w:t xml:space="preserve">edukacyjne </w:t>
      </w:r>
      <w:r w:rsidR="00662BF3" w:rsidRPr="002839B8">
        <w:rPr>
          <w:rFonts w:ascii="Times New Roman" w:hAnsi="Times New Roman" w:cs="Times New Roman"/>
          <w:sz w:val="24"/>
          <w:szCs w:val="24"/>
          <w:lang w:val="pl-PL"/>
        </w:rPr>
        <w:t>tych braków nie uzupełniają.</w:t>
      </w:r>
      <w:r w:rsidR="00662BF3">
        <w:rPr>
          <w:rStyle w:val="FootnoteReference"/>
          <w:rFonts w:ascii="Times New Roman" w:hAnsi="Times New Roman" w:cs="Times New Roman"/>
          <w:sz w:val="24"/>
          <w:szCs w:val="24"/>
          <w:lang w:val="de-DE"/>
        </w:rPr>
        <w:footnoteReference w:id="10"/>
      </w:r>
      <w:r w:rsidR="00662BF3" w:rsidRPr="002839B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3DE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5C1CF9">
        <w:rPr>
          <w:rFonts w:ascii="Times New Roman" w:hAnsi="Times New Roman" w:cs="Times New Roman"/>
          <w:sz w:val="24"/>
          <w:szCs w:val="24"/>
          <w:lang w:val="pl-PL"/>
        </w:rPr>
        <w:t xml:space="preserve"> dużym skrócie można powiedzieć, że brak tematyki śląskiej w treściach podręczników szkolnych do nauczania historii we współczesnych Niemczech jest głównie efektem kulturowego „zapomnienia” niemieckiego dziedzictwa w Europie Środkowowschodniej – dziedzictwa trudnego, bo uwarunkowanego zmianami wynikłymi z przebiegu II wojny światowej i związanego z nią niemieckiego kompleksu </w:t>
      </w:r>
      <w:r w:rsidR="00F43DE6">
        <w:rPr>
          <w:rFonts w:ascii="Times New Roman" w:hAnsi="Times New Roman" w:cs="Times New Roman"/>
          <w:sz w:val="24"/>
          <w:szCs w:val="24"/>
          <w:lang w:val="pl-PL"/>
        </w:rPr>
        <w:t>winy</w:t>
      </w:r>
      <w:r w:rsidR="00662BF3"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footnoteReference w:id="11"/>
      </w:r>
      <w:r w:rsidR="005C1CF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A09CB59" w14:textId="2D08CAF6" w:rsidR="00453120" w:rsidRDefault="005C1CF9" w:rsidP="00E41E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Inny obraz historii Śląska rysuje się we współczesnych podręcznikach polskich. </w:t>
      </w:r>
      <w:r w:rsidR="00D50831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5506FF">
        <w:rPr>
          <w:rFonts w:ascii="Times New Roman" w:hAnsi="Times New Roman" w:cs="Times New Roman"/>
          <w:sz w:val="24"/>
          <w:szCs w:val="24"/>
          <w:lang w:val="pl-PL"/>
        </w:rPr>
        <w:t xml:space="preserve">odobnie, jak w </w:t>
      </w:r>
      <w:r w:rsidR="004274A5">
        <w:rPr>
          <w:rFonts w:ascii="Times New Roman" w:hAnsi="Times New Roman" w:cs="Times New Roman"/>
          <w:sz w:val="24"/>
          <w:szCs w:val="24"/>
          <w:lang w:val="pl-PL"/>
        </w:rPr>
        <w:t xml:space="preserve">Niemczech </w:t>
      </w:r>
      <w:r w:rsidR="008D5DA5">
        <w:rPr>
          <w:rFonts w:ascii="Times New Roman" w:hAnsi="Times New Roman" w:cs="Times New Roman"/>
          <w:sz w:val="24"/>
          <w:szCs w:val="24"/>
          <w:lang w:val="pl-PL"/>
        </w:rPr>
        <w:t xml:space="preserve">problematyce dawniejszych dziejów tego regionu poświęca się w </w:t>
      </w:r>
      <w:r w:rsidR="00185CF9">
        <w:rPr>
          <w:rFonts w:ascii="Times New Roman" w:hAnsi="Times New Roman" w:cs="Times New Roman"/>
          <w:sz w:val="24"/>
          <w:szCs w:val="24"/>
          <w:lang w:val="pl-PL"/>
        </w:rPr>
        <w:t xml:space="preserve">polskiej szkole </w:t>
      </w:r>
      <w:r w:rsidR="008D5DA5">
        <w:rPr>
          <w:rFonts w:ascii="Times New Roman" w:hAnsi="Times New Roman" w:cs="Times New Roman"/>
          <w:sz w:val="24"/>
          <w:szCs w:val="24"/>
          <w:lang w:val="pl-PL"/>
        </w:rPr>
        <w:t xml:space="preserve">niewiele miejsca. </w:t>
      </w:r>
      <w:r w:rsidR="005506FF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866D8D">
        <w:rPr>
          <w:rFonts w:ascii="Times New Roman" w:hAnsi="Times New Roman" w:cs="Times New Roman"/>
          <w:sz w:val="24"/>
          <w:szCs w:val="24"/>
          <w:lang w:val="pl-PL"/>
        </w:rPr>
        <w:t xml:space="preserve">yskuje ona na znaczeniu </w:t>
      </w:r>
      <w:r w:rsidR="004274A5">
        <w:rPr>
          <w:rFonts w:ascii="Times New Roman" w:hAnsi="Times New Roman" w:cs="Times New Roman"/>
          <w:sz w:val="24"/>
          <w:szCs w:val="24"/>
          <w:lang w:val="pl-PL"/>
        </w:rPr>
        <w:t xml:space="preserve">dopiero </w:t>
      </w:r>
      <w:r w:rsidR="00866D8D">
        <w:rPr>
          <w:rFonts w:ascii="Times New Roman" w:hAnsi="Times New Roman" w:cs="Times New Roman"/>
          <w:sz w:val="24"/>
          <w:szCs w:val="24"/>
          <w:lang w:val="pl-PL"/>
        </w:rPr>
        <w:t xml:space="preserve">przy omawianiu </w:t>
      </w:r>
      <w:r w:rsidR="0037795C">
        <w:rPr>
          <w:rFonts w:ascii="Times New Roman" w:hAnsi="Times New Roman" w:cs="Times New Roman"/>
          <w:sz w:val="24"/>
          <w:szCs w:val="24"/>
          <w:lang w:val="pl-PL"/>
        </w:rPr>
        <w:t xml:space="preserve">kształtowania </w:t>
      </w:r>
      <w:r w:rsidR="00636F37">
        <w:rPr>
          <w:rFonts w:ascii="Times New Roman" w:hAnsi="Times New Roman" w:cs="Times New Roman"/>
          <w:sz w:val="24"/>
          <w:szCs w:val="24"/>
          <w:lang w:val="pl-PL"/>
        </w:rPr>
        <w:t xml:space="preserve">się </w:t>
      </w:r>
      <w:r w:rsidR="0037795C">
        <w:rPr>
          <w:rFonts w:ascii="Times New Roman" w:hAnsi="Times New Roman" w:cs="Times New Roman"/>
          <w:sz w:val="24"/>
          <w:szCs w:val="24"/>
          <w:lang w:val="pl-PL"/>
        </w:rPr>
        <w:t>granic odrodzonej Polski w okresie 1918-1921. Przypatrując się narracji podręczników z pierwszej dekady transformacji</w:t>
      </w:r>
      <w:r w:rsidR="00F43DE6">
        <w:rPr>
          <w:rFonts w:ascii="Times New Roman" w:hAnsi="Times New Roman" w:cs="Times New Roman"/>
          <w:sz w:val="24"/>
          <w:szCs w:val="24"/>
          <w:lang w:val="pl-PL"/>
        </w:rPr>
        <w:t xml:space="preserve"> (tj. do ok. </w:t>
      </w:r>
      <w:r w:rsidR="004274A5">
        <w:rPr>
          <w:rFonts w:ascii="Times New Roman" w:hAnsi="Times New Roman" w:cs="Times New Roman"/>
          <w:sz w:val="24"/>
          <w:szCs w:val="24"/>
          <w:lang w:val="pl-PL"/>
        </w:rPr>
        <w:t xml:space="preserve">1999 </w:t>
      </w:r>
      <w:r w:rsidR="00F43DE6">
        <w:rPr>
          <w:rFonts w:ascii="Times New Roman" w:hAnsi="Times New Roman" w:cs="Times New Roman"/>
          <w:sz w:val="24"/>
          <w:szCs w:val="24"/>
          <w:lang w:val="pl-PL"/>
        </w:rPr>
        <w:t>r.)</w:t>
      </w:r>
      <w:r w:rsidR="00E71CFD">
        <w:rPr>
          <w:rFonts w:ascii="Times New Roman" w:hAnsi="Times New Roman" w:cs="Times New Roman"/>
          <w:sz w:val="24"/>
          <w:szCs w:val="24"/>
          <w:lang w:val="pl-PL"/>
        </w:rPr>
        <w:t xml:space="preserve"> w oczy rzuca się </w:t>
      </w:r>
      <w:r w:rsidR="00B2307E">
        <w:rPr>
          <w:rFonts w:ascii="Times New Roman" w:hAnsi="Times New Roman" w:cs="Times New Roman"/>
          <w:sz w:val="24"/>
          <w:szCs w:val="24"/>
          <w:lang w:val="pl-PL"/>
        </w:rPr>
        <w:t xml:space="preserve">np. </w:t>
      </w:r>
      <w:r w:rsidR="00E71CFD">
        <w:rPr>
          <w:rFonts w:ascii="Times New Roman" w:hAnsi="Times New Roman" w:cs="Times New Roman"/>
          <w:sz w:val="24"/>
          <w:szCs w:val="24"/>
          <w:lang w:val="pl-PL"/>
        </w:rPr>
        <w:t>znaczna dawka informacji o powstaniach śląskich w podręczniku autorstwa Anny Radziwi</w:t>
      </w:r>
      <w:r w:rsidR="004274A5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="00E71CFD">
        <w:rPr>
          <w:rFonts w:ascii="Times New Roman" w:hAnsi="Times New Roman" w:cs="Times New Roman"/>
          <w:sz w:val="24"/>
          <w:szCs w:val="24"/>
          <w:lang w:val="pl-PL"/>
        </w:rPr>
        <w:t>ł i Wojciecha Roszkowskiego</w:t>
      </w:r>
      <w:r w:rsidR="00E71CFD"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footnoteReference w:id="12"/>
      </w:r>
      <w:r w:rsidR="00E71CF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B2307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E71CFD">
        <w:rPr>
          <w:rFonts w:ascii="Times New Roman" w:hAnsi="Times New Roman" w:cs="Times New Roman"/>
          <w:sz w:val="24"/>
          <w:szCs w:val="24"/>
          <w:lang w:val="pl-PL"/>
        </w:rPr>
        <w:t xml:space="preserve">kademicki i encyklopedyczny charakter </w:t>
      </w:r>
      <w:r w:rsidR="00B2307E">
        <w:rPr>
          <w:rFonts w:ascii="Times New Roman" w:hAnsi="Times New Roman" w:cs="Times New Roman"/>
          <w:sz w:val="24"/>
          <w:szCs w:val="24"/>
          <w:lang w:val="pl-PL"/>
        </w:rPr>
        <w:t>narracji</w:t>
      </w:r>
      <w:r w:rsidR="002839B8">
        <w:rPr>
          <w:rFonts w:ascii="Times New Roman" w:hAnsi="Times New Roman" w:cs="Times New Roman"/>
          <w:sz w:val="24"/>
          <w:szCs w:val="24"/>
          <w:lang w:val="pl-PL"/>
        </w:rPr>
        <w:t xml:space="preserve">, obudowy dydaktycznej oraz szaty graficznej </w:t>
      </w:r>
      <w:r w:rsidR="00B2307E">
        <w:rPr>
          <w:rFonts w:ascii="Times New Roman" w:hAnsi="Times New Roman" w:cs="Times New Roman"/>
          <w:sz w:val="24"/>
          <w:szCs w:val="24"/>
          <w:lang w:val="pl-PL"/>
        </w:rPr>
        <w:t xml:space="preserve">tego skądinąd </w:t>
      </w:r>
      <w:r w:rsidR="00102373">
        <w:rPr>
          <w:rFonts w:ascii="Times New Roman" w:hAnsi="Times New Roman" w:cs="Times New Roman"/>
          <w:sz w:val="24"/>
          <w:szCs w:val="24"/>
          <w:lang w:val="pl-PL"/>
        </w:rPr>
        <w:t xml:space="preserve">przełomowego w historii polskiej dydaktyki historycznej </w:t>
      </w:r>
      <w:r w:rsidR="00B2307E">
        <w:rPr>
          <w:rFonts w:ascii="Times New Roman" w:hAnsi="Times New Roman" w:cs="Times New Roman"/>
          <w:sz w:val="24"/>
          <w:szCs w:val="24"/>
          <w:lang w:val="pl-PL"/>
        </w:rPr>
        <w:t xml:space="preserve">podręcznika nie </w:t>
      </w:r>
      <w:r w:rsidR="00E71CFD">
        <w:rPr>
          <w:rFonts w:ascii="Times New Roman" w:hAnsi="Times New Roman" w:cs="Times New Roman"/>
          <w:sz w:val="24"/>
          <w:szCs w:val="24"/>
          <w:lang w:val="pl-PL"/>
        </w:rPr>
        <w:t xml:space="preserve">był </w:t>
      </w:r>
      <w:r w:rsidR="004274A5">
        <w:rPr>
          <w:rFonts w:ascii="Times New Roman" w:hAnsi="Times New Roman" w:cs="Times New Roman"/>
          <w:sz w:val="24"/>
          <w:szCs w:val="24"/>
          <w:lang w:val="pl-PL"/>
        </w:rPr>
        <w:t xml:space="preserve">jednak </w:t>
      </w:r>
      <w:r w:rsidR="00E71CFD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B2307E">
        <w:rPr>
          <w:rFonts w:ascii="Times New Roman" w:hAnsi="Times New Roman" w:cs="Times New Roman"/>
          <w:sz w:val="24"/>
          <w:szCs w:val="24"/>
          <w:lang w:val="pl-PL"/>
        </w:rPr>
        <w:t xml:space="preserve">stosowany </w:t>
      </w:r>
      <w:r w:rsidR="00E71CFD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102373">
        <w:rPr>
          <w:rFonts w:ascii="Times New Roman" w:hAnsi="Times New Roman" w:cs="Times New Roman"/>
          <w:sz w:val="24"/>
          <w:szCs w:val="24"/>
          <w:lang w:val="pl-PL"/>
        </w:rPr>
        <w:t>ówczesnych realiów szkolnych i przygotowania nauczycieli</w:t>
      </w:r>
      <w:r w:rsidR="00E71CF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B2307E">
        <w:rPr>
          <w:rFonts w:ascii="Times New Roman" w:hAnsi="Times New Roman" w:cs="Times New Roman"/>
          <w:sz w:val="24"/>
          <w:szCs w:val="24"/>
          <w:lang w:val="pl-PL"/>
        </w:rPr>
        <w:t>Z kolei w</w:t>
      </w:r>
      <w:r w:rsidR="00E71CFD">
        <w:rPr>
          <w:rFonts w:ascii="Times New Roman" w:hAnsi="Times New Roman" w:cs="Times New Roman"/>
          <w:sz w:val="24"/>
          <w:szCs w:val="24"/>
          <w:lang w:val="pl-PL"/>
        </w:rPr>
        <w:t xml:space="preserve"> innych podręcznikach </w:t>
      </w:r>
      <w:r w:rsidR="0037795C">
        <w:rPr>
          <w:rFonts w:ascii="Times New Roman" w:hAnsi="Times New Roman" w:cs="Times New Roman"/>
          <w:sz w:val="24"/>
          <w:szCs w:val="24"/>
          <w:lang w:val="pl-PL"/>
        </w:rPr>
        <w:t xml:space="preserve">możemy odnaleźć odziedziczone wyraźnie po PRL-u sformułowania operujące przeciwstawieniem „nasi” – „obcy”, jak w np. przypadku </w:t>
      </w:r>
      <w:r w:rsidR="0037795C">
        <w:rPr>
          <w:rFonts w:ascii="Times New Roman" w:hAnsi="Times New Roman" w:cs="Times New Roman"/>
          <w:sz w:val="24"/>
          <w:szCs w:val="24"/>
          <w:lang w:val="pl-PL"/>
        </w:rPr>
        <w:lastRenderedPageBreak/>
        <w:t>omawiania plebiscytu 1921: „</w:t>
      </w:r>
      <w:r w:rsidR="0037795C" w:rsidRPr="00453120">
        <w:rPr>
          <w:rFonts w:ascii="Times New Roman" w:hAnsi="Times New Roman" w:cs="Times New Roman"/>
          <w:sz w:val="24"/>
          <w:szCs w:val="24"/>
          <w:lang w:val="pl-PL"/>
        </w:rPr>
        <w:t>Za włączeniem Górnego Śląska do Polski głosowało około 480 tysięcy osób, a przeciwko ponad 700 tysięcy (…)</w:t>
      </w:r>
      <w:r w:rsidR="0037795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7795C" w:rsidRPr="00453120">
        <w:rPr>
          <w:rFonts w:ascii="Times New Roman" w:hAnsi="Times New Roman" w:cs="Times New Roman"/>
          <w:sz w:val="24"/>
          <w:szCs w:val="24"/>
          <w:lang w:val="pl-PL"/>
        </w:rPr>
        <w:t xml:space="preserve"> Wynik</w:t>
      </w:r>
      <w:r w:rsidR="005506FF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37795C" w:rsidRPr="00453120">
        <w:rPr>
          <w:rFonts w:ascii="Times New Roman" w:hAnsi="Times New Roman" w:cs="Times New Roman"/>
          <w:sz w:val="24"/>
          <w:szCs w:val="24"/>
          <w:lang w:val="pl-PL"/>
        </w:rPr>
        <w:t xml:space="preserve"> był</w:t>
      </w:r>
      <w:r w:rsidR="005506FF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37795C" w:rsidRPr="00453120">
        <w:rPr>
          <w:rFonts w:ascii="Times New Roman" w:hAnsi="Times New Roman" w:cs="Times New Roman"/>
          <w:sz w:val="24"/>
          <w:szCs w:val="24"/>
          <w:lang w:val="pl-PL"/>
        </w:rPr>
        <w:t xml:space="preserve"> więc </w:t>
      </w:r>
      <w:r w:rsidR="0037795C" w:rsidRPr="00F43DE6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dla nas</w:t>
      </w:r>
      <w:r w:rsidR="0037795C" w:rsidRPr="0045312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3DE6">
        <w:rPr>
          <w:rFonts w:ascii="Times New Roman" w:hAnsi="Times New Roman" w:cs="Times New Roman"/>
          <w:sz w:val="24"/>
          <w:szCs w:val="24"/>
          <w:lang w:val="pl-PL"/>
        </w:rPr>
        <w:t xml:space="preserve">[podkr. </w:t>
      </w:r>
      <w:r w:rsidR="005506FF">
        <w:rPr>
          <w:rFonts w:ascii="Times New Roman" w:hAnsi="Times New Roman" w:cs="Times New Roman"/>
          <w:sz w:val="24"/>
          <w:szCs w:val="24"/>
          <w:lang w:val="pl-PL"/>
        </w:rPr>
        <w:t>aut.</w:t>
      </w:r>
      <w:r w:rsidR="00F43DE6">
        <w:rPr>
          <w:rFonts w:ascii="Times New Roman" w:hAnsi="Times New Roman" w:cs="Times New Roman"/>
          <w:sz w:val="24"/>
          <w:szCs w:val="24"/>
          <w:lang w:val="pl-PL"/>
        </w:rPr>
        <w:t xml:space="preserve">] </w:t>
      </w:r>
      <w:r w:rsidR="007C4010" w:rsidRPr="00453120">
        <w:rPr>
          <w:rFonts w:ascii="Times New Roman" w:hAnsi="Times New Roman" w:cs="Times New Roman"/>
          <w:sz w:val="24"/>
          <w:szCs w:val="24"/>
          <w:lang w:val="pl-PL"/>
        </w:rPr>
        <w:t>niekorzystn</w:t>
      </w:r>
      <w:r w:rsidR="007C4010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37795C" w:rsidRPr="00453120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37795C" w:rsidRPr="00453120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footnoteReference w:id="13"/>
      </w:r>
      <w:r w:rsidR="0037795C" w:rsidRPr="0045312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7795C">
        <w:rPr>
          <w:rFonts w:ascii="Times New Roman" w:hAnsi="Times New Roman" w:cs="Times New Roman"/>
          <w:sz w:val="24"/>
          <w:szCs w:val="24"/>
          <w:lang w:val="pl-PL"/>
        </w:rPr>
        <w:t xml:space="preserve"> Określenie „nas”, oznacza tutaj wyłącznie Polaków, nie pozostawiając wątpliwości, że </w:t>
      </w:r>
      <w:r w:rsidR="005A7595">
        <w:rPr>
          <w:rFonts w:ascii="Times New Roman" w:hAnsi="Times New Roman" w:cs="Times New Roman"/>
          <w:sz w:val="24"/>
          <w:szCs w:val="24"/>
          <w:lang w:val="pl-PL"/>
        </w:rPr>
        <w:t xml:space="preserve">około </w:t>
      </w:r>
      <w:r w:rsidR="0037795C">
        <w:rPr>
          <w:rFonts w:ascii="Times New Roman" w:hAnsi="Times New Roman" w:cs="Times New Roman"/>
          <w:sz w:val="24"/>
          <w:szCs w:val="24"/>
          <w:lang w:val="pl-PL"/>
        </w:rPr>
        <w:t xml:space="preserve">480 tysięcy głosujących za przynależnością obszaru plebiscytowego do Polski, taką właśnie jasno określoną tożsamość </w:t>
      </w:r>
      <w:r w:rsidR="00B2307E">
        <w:rPr>
          <w:rFonts w:ascii="Times New Roman" w:hAnsi="Times New Roman" w:cs="Times New Roman"/>
          <w:sz w:val="24"/>
          <w:szCs w:val="24"/>
          <w:lang w:val="pl-PL"/>
        </w:rPr>
        <w:t>rzekomo</w:t>
      </w:r>
      <w:r w:rsidR="004274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7795C">
        <w:rPr>
          <w:rFonts w:ascii="Times New Roman" w:hAnsi="Times New Roman" w:cs="Times New Roman"/>
          <w:sz w:val="24"/>
          <w:szCs w:val="24"/>
          <w:lang w:val="pl-PL"/>
        </w:rPr>
        <w:t xml:space="preserve">posiadało. </w:t>
      </w:r>
      <w:r w:rsidR="00F43DE6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B3383C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="00E128A1">
        <w:rPr>
          <w:rFonts w:ascii="Times New Roman" w:hAnsi="Times New Roman" w:cs="Times New Roman"/>
          <w:sz w:val="24"/>
          <w:szCs w:val="24"/>
          <w:lang w:val="pl-PL"/>
        </w:rPr>
        <w:t xml:space="preserve"> typ odziedziczonej po PRL „zawłaszczającej” </w:t>
      </w:r>
      <w:r w:rsidR="0037795C">
        <w:rPr>
          <w:rFonts w:ascii="Times New Roman" w:hAnsi="Times New Roman" w:cs="Times New Roman"/>
          <w:sz w:val="24"/>
          <w:szCs w:val="24"/>
          <w:lang w:val="pl-PL"/>
        </w:rPr>
        <w:t>narracj</w:t>
      </w:r>
      <w:r w:rsidR="00E128A1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37795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828DF" w:rsidRPr="00B828DF">
        <w:rPr>
          <w:rFonts w:ascii="Times New Roman" w:hAnsi="Times New Roman" w:cs="Times New Roman"/>
          <w:sz w:val="24"/>
          <w:szCs w:val="24"/>
          <w:lang w:val="pl-PL"/>
        </w:rPr>
        <w:t xml:space="preserve">polską tożsamość </w:t>
      </w:r>
      <w:r w:rsidR="0037795C">
        <w:rPr>
          <w:rFonts w:ascii="Times New Roman" w:hAnsi="Times New Roman" w:cs="Times New Roman"/>
          <w:sz w:val="24"/>
          <w:szCs w:val="24"/>
          <w:lang w:val="pl-PL"/>
        </w:rPr>
        <w:t xml:space="preserve">nakłada </w:t>
      </w:r>
      <w:r w:rsidR="00B828DF">
        <w:rPr>
          <w:rFonts w:ascii="Times New Roman" w:hAnsi="Times New Roman" w:cs="Times New Roman"/>
          <w:sz w:val="24"/>
          <w:szCs w:val="24"/>
          <w:lang w:val="pl-PL"/>
        </w:rPr>
        <w:t xml:space="preserve">też na </w:t>
      </w:r>
      <w:r w:rsidR="0037795C">
        <w:rPr>
          <w:rFonts w:ascii="Times New Roman" w:hAnsi="Times New Roman" w:cs="Times New Roman"/>
          <w:sz w:val="24"/>
          <w:szCs w:val="24"/>
          <w:lang w:val="pl-PL"/>
        </w:rPr>
        <w:t xml:space="preserve">„Ślązaków”: </w:t>
      </w:r>
      <w:r w:rsidR="0037795C" w:rsidRPr="0037795C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453120" w:rsidRPr="00453120">
        <w:rPr>
          <w:rFonts w:ascii="Times New Roman" w:hAnsi="Times New Roman" w:cs="Times New Roman"/>
          <w:sz w:val="24"/>
          <w:szCs w:val="24"/>
          <w:lang w:val="pl-PL"/>
        </w:rPr>
        <w:t>W maju 1922 r. Polska objęła w posiadanie przyznaną jej część Górnego Śląska. Ślązacy uroczyście powitali wkraczające tam oddziały Wojska Polskiego”</w:t>
      </w:r>
      <w:r w:rsidR="00453120" w:rsidRPr="00453120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footnoteReference w:id="14"/>
      </w:r>
      <w:r w:rsidR="00453120" w:rsidRPr="0045312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52A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71CFD">
        <w:rPr>
          <w:rFonts w:ascii="Times New Roman" w:hAnsi="Times New Roman" w:cs="Times New Roman"/>
          <w:sz w:val="24"/>
          <w:szCs w:val="24"/>
          <w:lang w:val="pl-PL"/>
        </w:rPr>
        <w:t xml:space="preserve">Ślązaków redukuje się </w:t>
      </w:r>
      <w:r w:rsidR="00102373">
        <w:rPr>
          <w:rFonts w:ascii="Times New Roman" w:hAnsi="Times New Roman" w:cs="Times New Roman"/>
          <w:sz w:val="24"/>
          <w:szCs w:val="24"/>
          <w:lang w:val="pl-PL"/>
        </w:rPr>
        <w:t xml:space="preserve">tutaj wyłącznie </w:t>
      </w:r>
      <w:r w:rsidR="00E71CFD">
        <w:rPr>
          <w:rFonts w:ascii="Times New Roman" w:hAnsi="Times New Roman" w:cs="Times New Roman"/>
          <w:sz w:val="24"/>
          <w:szCs w:val="24"/>
          <w:lang w:val="pl-PL"/>
        </w:rPr>
        <w:t>do propolsk</w:t>
      </w:r>
      <w:r w:rsidR="00102373">
        <w:rPr>
          <w:rFonts w:ascii="Times New Roman" w:hAnsi="Times New Roman" w:cs="Times New Roman"/>
          <w:sz w:val="24"/>
          <w:szCs w:val="24"/>
          <w:lang w:val="pl-PL"/>
        </w:rPr>
        <w:t xml:space="preserve">o nastawionych </w:t>
      </w:r>
      <w:r w:rsidR="00E71CFD">
        <w:rPr>
          <w:rFonts w:ascii="Times New Roman" w:hAnsi="Times New Roman" w:cs="Times New Roman"/>
          <w:sz w:val="24"/>
          <w:szCs w:val="24"/>
          <w:lang w:val="pl-PL"/>
        </w:rPr>
        <w:t xml:space="preserve">mieszkańców regionu, całkowicie pomijając ich jako </w:t>
      </w:r>
      <w:r w:rsidR="005506FF">
        <w:rPr>
          <w:rFonts w:ascii="Times New Roman" w:hAnsi="Times New Roman" w:cs="Times New Roman"/>
          <w:sz w:val="24"/>
          <w:szCs w:val="24"/>
          <w:lang w:val="pl-PL"/>
        </w:rPr>
        <w:t>oddzielną grupę etniczną</w:t>
      </w:r>
      <w:r w:rsidR="00E71CFD">
        <w:rPr>
          <w:rFonts w:ascii="Times New Roman" w:hAnsi="Times New Roman" w:cs="Times New Roman"/>
          <w:sz w:val="24"/>
          <w:szCs w:val="24"/>
          <w:lang w:val="pl-PL"/>
        </w:rPr>
        <w:t xml:space="preserve"> z własnym językiem i kulturą. Autorzy podręcznika nie zadają sobie trudu wskazania, że także w tej części </w:t>
      </w:r>
      <w:r w:rsidR="00243FA0">
        <w:rPr>
          <w:rFonts w:ascii="Times New Roman" w:hAnsi="Times New Roman" w:cs="Times New Roman"/>
          <w:sz w:val="24"/>
          <w:szCs w:val="24"/>
          <w:lang w:val="pl-PL"/>
        </w:rPr>
        <w:t xml:space="preserve">Górnego </w:t>
      </w:r>
      <w:r w:rsidR="00E71CFD">
        <w:rPr>
          <w:rFonts w:ascii="Times New Roman" w:hAnsi="Times New Roman" w:cs="Times New Roman"/>
          <w:sz w:val="24"/>
          <w:szCs w:val="24"/>
          <w:lang w:val="pl-PL"/>
        </w:rPr>
        <w:t xml:space="preserve">Śląska mieszkały osoby głosujące za Niemcami. </w:t>
      </w:r>
      <w:r w:rsidR="00560955">
        <w:rPr>
          <w:rFonts w:ascii="Times New Roman" w:hAnsi="Times New Roman" w:cs="Times New Roman"/>
          <w:sz w:val="24"/>
          <w:szCs w:val="24"/>
          <w:lang w:val="pl-PL"/>
        </w:rPr>
        <w:t>W konsekwencji p</w:t>
      </w:r>
      <w:r w:rsidR="00E71CFD">
        <w:rPr>
          <w:rFonts w:ascii="Times New Roman" w:hAnsi="Times New Roman" w:cs="Times New Roman"/>
          <w:sz w:val="24"/>
          <w:szCs w:val="24"/>
          <w:lang w:val="pl-PL"/>
        </w:rPr>
        <w:t xml:space="preserve">oprzez </w:t>
      </w:r>
      <w:r w:rsidR="00243FA0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="00E71CFD">
        <w:rPr>
          <w:rFonts w:ascii="Times New Roman" w:hAnsi="Times New Roman" w:cs="Times New Roman"/>
          <w:sz w:val="24"/>
          <w:szCs w:val="24"/>
          <w:lang w:val="pl-PL"/>
        </w:rPr>
        <w:t>stosowani</w:t>
      </w:r>
      <w:r w:rsidR="00243FA0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E71CFD">
        <w:rPr>
          <w:rFonts w:ascii="Times New Roman" w:hAnsi="Times New Roman" w:cs="Times New Roman"/>
          <w:sz w:val="24"/>
          <w:szCs w:val="24"/>
          <w:lang w:val="pl-PL"/>
        </w:rPr>
        <w:t xml:space="preserve"> czysto narodowej narracji zanika specyfika </w:t>
      </w:r>
      <w:r w:rsidR="00243FA0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="00E71CFD">
        <w:rPr>
          <w:rFonts w:ascii="Times New Roman" w:hAnsi="Times New Roman" w:cs="Times New Roman"/>
          <w:sz w:val="24"/>
          <w:szCs w:val="24"/>
          <w:lang w:val="pl-PL"/>
        </w:rPr>
        <w:t xml:space="preserve">ląska jako </w:t>
      </w:r>
      <w:r w:rsidR="00803E15">
        <w:rPr>
          <w:rFonts w:ascii="Times New Roman" w:hAnsi="Times New Roman" w:cs="Times New Roman"/>
          <w:sz w:val="24"/>
          <w:szCs w:val="24"/>
          <w:lang w:val="pl-PL"/>
        </w:rPr>
        <w:t xml:space="preserve">ukształtowanego przez wiele stuleci </w:t>
      </w:r>
      <w:r w:rsidR="00243FA0">
        <w:rPr>
          <w:rFonts w:ascii="Times New Roman" w:hAnsi="Times New Roman" w:cs="Times New Roman"/>
          <w:sz w:val="24"/>
          <w:szCs w:val="24"/>
          <w:lang w:val="pl-PL"/>
        </w:rPr>
        <w:t>wielokulturowego regionu</w:t>
      </w:r>
      <w:r w:rsidR="00803E15">
        <w:rPr>
          <w:rFonts w:ascii="Times New Roman" w:hAnsi="Times New Roman" w:cs="Times New Roman"/>
          <w:sz w:val="24"/>
          <w:szCs w:val="24"/>
          <w:lang w:val="pl-PL"/>
        </w:rPr>
        <w:t xml:space="preserve"> pogranicza</w:t>
      </w:r>
      <w:r w:rsidR="00243FA0">
        <w:rPr>
          <w:rFonts w:ascii="Times New Roman" w:hAnsi="Times New Roman" w:cs="Times New Roman"/>
          <w:sz w:val="24"/>
          <w:szCs w:val="24"/>
          <w:lang w:val="pl-PL"/>
        </w:rPr>
        <w:t xml:space="preserve">, którego tereny </w:t>
      </w:r>
      <w:r w:rsidR="00803E15">
        <w:rPr>
          <w:rFonts w:ascii="Times New Roman" w:hAnsi="Times New Roman" w:cs="Times New Roman"/>
          <w:sz w:val="24"/>
          <w:szCs w:val="24"/>
          <w:lang w:val="pl-PL"/>
        </w:rPr>
        <w:t xml:space="preserve">wskutek zmian spowodowanych przez I wojnę światową stały </w:t>
      </w:r>
      <w:r w:rsidR="00243FA0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="00E71C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43FA0">
        <w:rPr>
          <w:rFonts w:ascii="Times New Roman" w:hAnsi="Times New Roman" w:cs="Times New Roman"/>
          <w:sz w:val="24"/>
          <w:szCs w:val="24"/>
          <w:lang w:val="pl-PL"/>
        </w:rPr>
        <w:t xml:space="preserve">częścią trzech sąsiadujących między sobą </w:t>
      </w:r>
      <w:r w:rsidR="00803E15">
        <w:rPr>
          <w:rFonts w:ascii="Times New Roman" w:hAnsi="Times New Roman" w:cs="Times New Roman"/>
          <w:sz w:val="24"/>
          <w:szCs w:val="24"/>
          <w:lang w:val="pl-PL"/>
        </w:rPr>
        <w:t>państw: Polski (Województwo Śląskie), Rzeszy Niemieckiej (</w:t>
      </w:r>
      <w:r w:rsidR="003953A3" w:rsidRPr="003953A3">
        <w:rPr>
          <w:rFonts w:ascii="Times New Roman" w:hAnsi="Times New Roman" w:cs="Times New Roman"/>
          <w:sz w:val="24"/>
          <w:szCs w:val="24"/>
          <w:lang w:val="pl-PL"/>
        </w:rPr>
        <w:t>Provinz Oberschlesien</w:t>
      </w:r>
      <w:r w:rsidR="003953A3">
        <w:rPr>
          <w:rFonts w:ascii="Times New Roman" w:hAnsi="Times New Roman" w:cs="Times New Roman"/>
          <w:sz w:val="24"/>
          <w:szCs w:val="24"/>
          <w:lang w:val="pl-PL"/>
        </w:rPr>
        <w:t>) oraz Czechosłowacji (ziemia hulczyńska i część Śląska Cieszyńskiego)</w:t>
      </w:r>
      <w:r w:rsidR="0056095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B828DF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E128A1">
        <w:rPr>
          <w:rFonts w:ascii="Times New Roman" w:hAnsi="Times New Roman" w:cs="Times New Roman"/>
          <w:sz w:val="24"/>
          <w:szCs w:val="24"/>
          <w:lang w:val="pl-PL"/>
        </w:rPr>
        <w:t xml:space="preserve">hoć w </w:t>
      </w:r>
      <w:r w:rsidR="006563F5">
        <w:rPr>
          <w:rFonts w:ascii="Times New Roman" w:hAnsi="Times New Roman" w:cs="Times New Roman"/>
          <w:sz w:val="24"/>
          <w:szCs w:val="24"/>
          <w:lang w:val="pl-PL"/>
        </w:rPr>
        <w:t xml:space="preserve">niektórych </w:t>
      </w:r>
      <w:r w:rsidR="00E128A1">
        <w:rPr>
          <w:rFonts w:ascii="Times New Roman" w:hAnsi="Times New Roman" w:cs="Times New Roman"/>
          <w:sz w:val="24"/>
          <w:szCs w:val="24"/>
          <w:lang w:val="pl-PL"/>
        </w:rPr>
        <w:t>nowszych podręcznik</w:t>
      </w:r>
      <w:r w:rsidR="00605F09">
        <w:rPr>
          <w:rFonts w:ascii="Times New Roman" w:hAnsi="Times New Roman" w:cs="Times New Roman"/>
          <w:sz w:val="24"/>
          <w:szCs w:val="24"/>
          <w:lang w:val="pl-PL"/>
        </w:rPr>
        <w:t>ach</w:t>
      </w:r>
      <w:r w:rsidR="00E128A1">
        <w:rPr>
          <w:rFonts w:ascii="Times New Roman" w:hAnsi="Times New Roman" w:cs="Times New Roman"/>
          <w:sz w:val="24"/>
          <w:szCs w:val="24"/>
          <w:lang w:val="pl-PL"/>
        </w:rPr>
        <w:t xml:space="preserve"> wydanych </w:t>
      </w:r>
      <w:r w:rsidR="00560955">
        <w:rPr>
          <w:rFonts w:ascii="Times New Roman" w:hAnsi="Times New Roman" w:cs="Times New Roman"/>
          <w:sz w:val="24"/>
          <w:szCs w:val="24"/>
          <w:lang w:val="pl-PL"/>
        </w:rPr>
        <w:t xml:space="preserve">w Polsce </w:t>
      </w:r>
      <w:r w:rsidR="00E128A1">
        <w:rPr>
          <w:rFonts w:ascii="Times New Roman" w:hAnsi="Times New Roman" w:cs="Times New Roman"/>
          <w:sz w:val="24"/>
          <w:szCs w:val="24"/>
          <w:lang w:val="pl-PL"/>
        </w:rPr>
        <w:t xml:space="preserve">w ostatnich latach można zauważyć pewne odejście od tego typu zawłaszczającej narracji, na rzecz bardziej zobiektywizowanej, </w:t>
      </w:r>
      <w:r w:rsidR="00B828DF">
        <w:rPr>
          <w:rFonts w:ascii="Times New Roman" w:hAnsi="Times New Roman" w:cs="Times New Roman"/>
          <w:sz w:val="24"/>
          <w:szCs w:val="24"/>
          <w:lang w:val="pl-PL"/>
        </w:rPr>
        <w:t xml:space="preserve">unikającej przeciwstawienia: my – oni, </w:t>
      </w:r>
      <w:r w:rsidR="00E128A1">
        <w:rPr>
          <w:rFonts w:ascii="Times New Roman" w:hAnsi="Times New Roman" w:cs="Times New Roman"/>
          <w:sz w:val="24"/>
          <w:szCs w:val="24"/>
          <w:lang w:val="pl-PL"/>
        </w:rPr>
        <w:t xml:space="preserve">to jednak </w:t>
      </w:r>
      <w:r w:rsidR="009C1F24">
        <w:rPr>
          <w:rFonts w:ascii="Times New Roman" w:hAnsi="Times New Roman" w:cs="Times New Roman"/>
          <w:sz w:val="24"/>
          <w:szCs w:val="24"/>
          <w:lang w:val="pl-PL"/>
        </w:rPr>
        <w:t>zauważalny</w:t>
      </w:r>
      <w:r w:rsidR="00E128A1">
        <w:rPr>
          <w:rFonts w:ascii="Times New Roman" w:hAnsi="Times New Roman" w:cs="Times New Roman"/>
          <w:sz w:val="24"/>
          <w:szCs w:val="24"/>
          <w:lang w:val="pl-PL"/>
        </w:rPr>
        <w:t xml:space="preserve"> jest podstawowy deficyt </w:t>
      </w:r>
      <w:r w:rsidR="009C1F24">
        <w:rPr>
          <w:rFonts w:ascii="Times New Roman" w:hAnsi="Times New Roman" w:cs="Times New Roman"/>
          <w:sz w:val="24"/>
          <w:szCs w:val="24"/>
          <w:lang w:val="pl-PL"/>
        </w:rPr>
        <w:t xml:space="preserve">w postaci braku wypracowanej w polskiej dydaktyce historii koncepcji nauczania dziejów regionalnych, a także wyłączności narodowej perspektywy. Jest to tym bardziej problematyczne, że nie pozwala </w:t>
      </w:r>
      <w:r w:rsidR="008655B6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9C1F24">
        <w:rPr>
          <w:rFonts w:ascii="Times New Roman" w:hAnsi="Times New Roman" w:cs="Times New Roman"/>
          <w:sz w:val="24"/>
          <w:szCs w:val="24"/>
          <w:lang w:val="pl-PL"/>
        </w:rPr>
        <w:t>względnić specyficznej i autonomicznej kultury pamięci mieszkańców danego regionu</w:t>
      </w:r>
      <w:r w:rsidR="00453120" w:rsidRPr="00453120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footnoteReference w:id="15"/>
      </w:r>
      <w:r w:rsidR="00453120" w:rsidRPr="0045312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9C1F24">
        <w:rPr>
          <w:rFonts w:ascii="Times New Roman" w:hAnsi="Times New Roman" w:cs="Times New Roman"/>
          <w:sz w:val="24"/>
          <w:szCs w:val="24"/>
          <w:lang w:val="pl-PL"/>
        </w:rPr>
        <w:t>Jednak również dla mieszkańców innych regionów kraju może oznaczać zawężenie perspektywy i zniechęc</w:t>
      </w:r>
      <w:r w:rsidR="00B3383C">
        <w:rPr>
          <w:rFonts w:ascii="Times New Roman" w:hAnsi="Times New Roman" w:cs="Times New Roman"/>
          <w:sz w:val="24"/>
          <w:szCs w:val="24"/>
          <w:lang w:val="pl-PL"/>
        </w:rPr>
        <w:t>ać</w:t>
      </w:r>
      <w:r w:rsidR="009C1F24">
        <w:rPr>
          <w:rFonts w:ascii="Times New Roman" w:hAnsi="Times New Roman" w:cs="Times New Roman"/>
          <w:sz w:val="24"/>
          <w:szCs w:val="24"/>
          <w:lang w:val="pl-PL"/>
        </w:rPr>
        <w:t xml:space="preserve"> do nauki historii. </w:t>
      </w:r>
    </w:p>
    <w:p w14:paraId="06C59595" w14:textId="0622A3E0" w:rsidR="00B16215" w:rsidRPr="00B16215" w:rsidRDefault="00B16215" w:rsidP="00E41E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1621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Problematyka historii regionalnej – </w:t>
      </w:r>
      <w:r w:rsidR="00D07550" w:rsidRPr="00D0755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problemy po </w:t>
      </w:r>
      <w:r w:rsidR="002C7DE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stronie </w:t>
      </w:r>
      <w:r w:rsidR="00D07550" w:rsidRPr="00D07550">
        <w:rPr>
          <w:rFonts w:ascii="Times New Roman" w:hAnsi="Times New Roman" w:cs="Times New Roman"/>
          <w:b/>
          <w:bCs/>
          <w:sz w:val="24"/>
          <w:szCs w:val="24"/>
          <w:lang w:val="pl-PL"/>
        </w:rPr>
        <w:t>niemieckiej</w:t>
      </w:r>
      <w:r w:rsidR="00230F99">
        <w:rPr>
          <w:rFonts w:ascii="Times New Roman" w:hAnsi="Times New Roman" w:cs="Times New Roman"/>
          <w:b/>
          <w:bCs/>
          <w:sz w:val="24"/>
          <w:szCs w:val="24"/>
          <w:lang w:val="pl-PL"/>
        </w:rPr>
        <w:t>,</w:t>
      </w:r>
      <w:r w:rsidR="00D07550" w:rsidRPr="00D0755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B16215">
        <w:rPr>
          <w:rFonts w:ascii="Times New Roman" w:hAnsi="Times New Roman" w:cs="Times New Roman"/>
          <w:b/>
          <w:bCs/>
          <w:sz w:val="24"/>
          <w:szCs w:val="24"/>
          <w:lang w:val="pl-PL"/>
        </w:rPr>
        <w:t>zaniedbania po stronie polskiej</w:t>
      </w:r>
      <w:r w:rsidR="00230F9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31508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oraz </w:t>
      </w:r>
      <w:r w:rsidR="00230F9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postulaty rozwiązań </w:t>
      </w:r>
    </w:p>
    <w:p w14:paraId="339BF1B3" w14:textId="4C63265F" w:rsidR="002C7DEE" w:rsidRDefault="002C7DEE" w:rsidP="00E41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 przypadku współczesnych Niemiec istniejące podstawy programowe jak i podręczniki uwzględniają możliwość nauczania historii regionalnej rozumianej wszakże jako historia własnego </w:t>
      </w:r>
      <w:r w:rsidR="00560955">
        <w:rPr>
          <w:rFonts w:ascii="Times New Roman" w:hAnsi="Times New Roman" w:cs="Times New Roman"/>
          <w:sz w:val="24"/>
          <w:szCs w:val="24"/>
          <w:lang w:val="pl-PL"/>
        </w:rPr>
        <w:t>kraju związkowego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Brak sięgania do historii Górnego Śląska, podobnie </w:t>
      </w:r>
      <w:r w:rsidRPr="009B0A1F">
        <w:rPr>
          <w:rFonts w:ascii="Times New Roman" w:hAnsi="Times New Roman" w:cs="Times New Roman"/>
          <w:sz w:val="24"/>
          <w:szCs w:val="24"/>
          <w:lang w:val="pl-PL"/>
        </w:rPr>
        <w:t xml:space="preserve">jak innych terenów </w:t>
      </w:r>
      <w:r w:rsidR="00FD7B2D" w:rsidRPr="009B0A1F">
        <w:rPr>
          <w:rFonts w:ascii="Times New Roman" w:hAnsi="Times New Roman" w:cs="Times New Roman"/>
          <w:sz w:val="24"/>
          <w:szCs w:val="24"/>
          <w:lang w:val="pl-PL"/>
        </w:rPr>
        <w:t>utraconych</w:t>
      </w:r>
      <w:r w:rsidRPr="009B0A1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651FE" w:rsidRPr="009B0A1F">
        <w:rPr>
          <w:rFonts w:ascii="Times New Roman" w:hAnsi="Times New Roman" w:cs="Times New Roman"/>
          <w:sz w:val="24"/>
          <w:szCs w:val="24"/>
          <w:lang w:val="pl-PL"/>
        </w:rPr>
        <w:t xml:space="preserve">przez Niemcy </w:t>
      </w:r>
      <w:r w:rsidRPr="009B0A1F">
        <w:rPr>
          <w:rFonts w:ascii="Times New Roman" w:hAnsi="Times New Roman" w:cs="Times New Roman"/>
          <w:sz w:val="24"/>
          <w:szCs w:val="24"/>
          <w:lang w:val="pl-PL"/>
        </w:rPr>
        <w:t>w 1945 r.</w:t>
      </w:r>
      <w:r w:rsidR="00560955" w:rsidRPr="009B0A1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9B0A1F">
        <w:rPr>
          <w:rFonts w:ascii="Times New Roman" w:hAnsi="Times New Roman" w:cs="Times New Roman"/>
          <w:sz w:val="24"/>
          <w:szCs w:val="24"/>
          <w:lang w:val="pl-PL"/>
        </w:rPr>
        <w:t xml:space="preserve"> wynika z powodów </w:t>
      </w:r>
      <w:r w:rsidR="005A7595" w:rsidRPr="009B0A1F">
        <w:rPr>
          <w:rFonts w:ascii="Times New Roman" w:hAnsi="Times New Roman" w:cs="Times New Roman"/>
          <w:sz w:val="24"/>
          <w:szCs w:val="24"/>
          <w:lang w:val="pl-PL"/>
        </w:rPr>
        <w:t>wspomni</w:t>
      </w:r>
      <w:r w:rsidRPr="009B0A1F">
        <w:rPr>
          <w:rFonts w:ascii="Times New Roman" w:hAnsi="Times New Roman" w:cs="Times New Roman"/>
          <w:sz w:val="24"/>
          <w:szCs w:val="24"/>
          <w:lang w:val="pl-PL"/>
        </w:rPr>
        <w:t xml:space="preserve">anych </w:t>
      </w:r>
      <w:r w:rsidR="009651FE" w:rsidRPr="009B0A1F">
        <w:rPr>
          <w:rFonts w:ascii="Times New Roman" w:hAnsi="Times New Roman" w:cs="Times New Roman"/>
          <w:sz w:val="24"/>
          <w:szCs w:val="24"/>
          <w:lang w:val="pl-PL"/>
        </w:rPr>
        <w:t xml:space="preserve">już </w:t>
      </w:r>
      <w:r w:rsidRPr="009B0A1F">
        <w:rPr>
          <w:rFonts w:ascii="Times New Roman" w:hAnsi="Times New Roman" w:cs="Times New Roman"/>
          <w:sz w:val="24"/>
          <w:szCs w:val="24"/>
          <w:lang w:val="pl-PL"/>
        </w:rPr>
        <w:t>powyżej.</w:t>
      </w:r>
      <w:r w:rsidR="00CC01B1" w:rsidRPr="009B0A1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B80EFB0" w14:textId="6A531731" w:rsidR="00F62CFA" w:rsidRDefault="002C7DEE" w:rsidP="00E41E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Inaczej diagnoza tego stanu rzeczy wypada po stronie polskiej. </w:t>
      </w:r>
      <w:r w:rsidR="00481BFA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B828DF">
        <w:rPr>
          <w:rFonts w:ascii="Times New Roman" w:hAnsi="Times New Roman" w:cs="Times New Roman"/>
          <w:sz w:val="24"/>
          <w:szCs w:val="24"/>
          <w:lang w:val="pl-PL"/>
        </w:rPr>
        <w:t xml:space="preserve">rzykładów podręczników do nauczania historii regionalnej </w:t>
      </w:r>
      <w:r w:rsidR="00481BFA">
        <w:rPr>
          <w:rFonts w:ascii="Times New Roman" w:hAnsi="Times New Roman" w:cs="Times New Roman"/>
          <w:sz w:val="24"/>
          <w:szCs w:val="24"/>
          <w:lang w:val="pl-PL"/>
        </w:rPr>
        <w:t>w Polsce prawie brak</w:t>
      </w:r>
      <w:r w:rsidR="0010376D"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footnoteReference w:id="16"/>
      </w:r>
      <w:r w:rsidR="00963A5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230F99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BA7957">
        <w:rPr>
          <w:rFonts w:ascii="Times New Roman" w:hAnsi="Times New Roman" w:cs="Times New Roman"/>
          <w:sz w:val="24"/>
          <w:szCs w:val="24"/>
          <w:lang w:val="pl-PL"/>
        </w:rPr>
        <w:t>eszcze niedawno wydawało się, że w tym obszarze może dojść do znaczących zmian. W ramach reformy systemu oświaty z 1999 r. wprowadzającej gimnazja</w:t>
      </w:r>
      <w:r w:rsidR="00F5728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A7957">
        <w:rPr>
          <w:rFonts w:ascii="Times New Roman" w:hAnsi="Times New Roman" w:cs="Times New Roman"/>
          <w:sz w:val="24"/>
          <w:szCs w:val="24"/>
          <w:lang w:val="pl-PL"/>
        </w:rPr>
        <w:t xml:space="preserve"> utworzono także ścieżkę edukacyjn</w:t>
      </w:r>
      <w:r w:rsidR="00230F99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BA7957">
        <w:rPr>
          <w:rFonts w:ascii="Times New Roman" w:hAnsi="Times New Roman" w:cs="Times New Roman"/>
          <w:sz w:val="24"/>
          <w:szCs w:val="24"/>
          <w:lang w:val="pl-PL"/>
        </w:rPr>
        <w:t xml:space="preserve"> „Edukacja regionalna – dziedzictwo kulturowe w regionie”.  Dało to </w:t>
      </w:r>
      <w:r w:rsidR="0056190E">
        <w:rPr>
          <w:rFonts w:ascii="Times New Roman" w:hAnsi="Times New Roman" w:cs="Times New Roman"/>
          <w:sz w:val="24"/>
          <w:szCs w:val="24"/>
          <w:lang w:val="pl-PL"/>
        </w:rPr>
        <w:t>impuls do tworzenia materiałów</w:t>
      </w:r>
      <w:r w:rsidR="00BA7957">
        <w:rPr>
          <w:rFonts w:ascii="Times New Roman" w:hAnsi="Times New Roman" w:cs="Times New Roman"/>
          <w:sz w:val="24"/>
          <w:szCs w:val="24"/>
          <w:lang w:val="pl-PL"/>
        </w:rPr>
        <w:t xml:space="preserve"> edukacyjnych poświęconych historii regionalnej.</w:t>
      </w:r>
      <w:r w:rsidR="0056190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A795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963A50">
        <w:rPr>
          <w:rFonts w:ascii="Times New Roman" w:hAnsi="Times New Roman" w:cs="Times New Roman"/>
          <w:sz w:val="24"/>
          <w:szCs w:val="24"/>
          <w:lang w:val="pl-PL"/>
        </w:rPr>
        <w:t xml:space="preserve">ależy przypomnieć </w:t>
      </w:r>
      <w:r w:rsidR="00F57286">
        <w:rPr>
          <w:rFonts w:ascii="Times New Roman" w:hAnsi="Times New Roman" w:cs="Times New Roman"/>
          <w:sz w:val="24"/>
          <w:szCs w:val="24"/>
          <w:lang w:val="pl-PL"/>
        </w:rPr>
        <w:t>także</w:t>
      </w:r>
      <w:r w:rsidR="00BA795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62CFA">
        <w:rPr>
          <w:rFonts w:ascii="Times New Roman" w:hAnsi="Times New Roman" w:cs="Times New Roman"/>
          <w:sz w:val="24"/>
          <w:szCs w:val="24"/>
          <w:lang w:val="pl-PL"/>
        </w:rPr>
        <w:t>postulat</w:t>
      </w:r>
      <w:r w:rsidR="00963A50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F62CFA">
        <w:rPr>
          <w:rFonts w:ascii="Times New Roman" w:hAnsi="Times New Roman" w:cs="Times New Roman"/>
          <w:sz w:val="24"/>
          <w:szCs w:val="24"/>
          <w:lang w:val="pl-PL"/>
        </w:rPr>
        <w:t xml:space="preserve"> polityczn</w:t>
      </w:r>
      <w:r w:rsidR="00963A50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F62CFA">
        <w:rPr>
          <w:rFonts w:ascii="Times New Roman" w:hAnsi="Times New Roman" w:cs="Times New Roman"/>
          <w:sz w:val="24"/>
          <w:szCs w:val="24"/>
          <w:lang w:val="pl-PL"/>
        </w:rPr>
        <w:t xml:space="preserve"> ich tworzenia, jak w przypadku R</w:t>
      </w:r>
      <w:r w:rsidR="005A7595">
        <w:rPr>
          <w:rFonts w:ascii="Times New Roman" w:hAnsi="Times New Roman" w:cs="Times New Roman"/>
          <w:sz w:val="24"/>
          <w:szCs w:val="24"/>
          <w:lang w:val="pl-PL"/>
        </w:rPr>
        <w:t xml:space="preserve">uchu </w:t>
      </w:r>
      <w:r w:rsidR="00F62CF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5A7595">
        <w:rPr>
          <w:rFonts w:ascii="Times New Roman" w:hAnsi="Times New Roman" w:cs="Times New Roman"/>
          <w:sz w:val="24"/>
          <w:szCs w:val="24"/>
          <w:lang w:val="pl-PL"/>
        </w:rPr>
        <w:t xml:space="preserve">utonomii </w:t>
      </w:r>
      <w:r w:rsidR="00F62CFA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="005A7595">
        <w:rPr>
          <w:rFonts w:ascii="Times New Roman" w:hAnsi="Times New Roman" w:cs="Times New Roman"/>
          <w:sz w:val="24"/>
          <w:szCs w:val="24"/>
          <w:lang w:val="pl-PL"/>
        </w:rPr>
        <w:t>ląska</w:t>
      </w:r>
      <w:r w:rsidR="00F62CFA">
        <w:rPr>
          <w:rFonts w:ascii="Times New Roman" w:hAnsi="Times New Roman" w:cs="Times New Roman"/>
          <w:sz w:val="24"/>
          <w:szCs w:val="24"/>
          <w:lang w:val="pl-PL"/>
        </w:rPr>
        <w:t xml:space="preserve"> w odniesieniu do dziejów Górnego Śląska</w:t>
      </w:r>
      <w:r w:rsidR="00A95110"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footnoteReference w:id="17"/>
      </w:r>
      <w:r w:rsidR="00963A50">
        <w:rPr>
          <w:rFonts w:ascii="Times New Roman" w:hAnsi="Times New Roman" w:cs="Times New Roman"/>
          <w:sz w:val="24"/>
          <w:szCs w:val="24"/>
          <w:lang w:val="pl-PL"/>
        </w:rPr>
        <w:t xml:space="preserve">, a także realizowany projekt </w:t>
      </w:r>
      <w:r w:rsidR="00963A50" w:rsidRPr="00B3383C">
        <w:rPr>
          <w:rFonts w:ascii="Times New Roman" w:hAnsi="Times New Roman" w:cs="Times New Roman"/>
          <w:i/>
          <w:iCs/>
          <w:sz w:val="24"/>
          <w:szCs w:val="24"/>
          <w:lang w:val="pl-PL"/>
        </w:rPr>
        <w:t>Edu</w:t>
      </w:r>
      <w:r w:rsidR="00B3383C" w:rsidRPr="00B3383C">
        <w:rPr>
          <w:rFonts w:ascii="Times New Roman" w:hAnsi="Times New Roman" w:cs="Times New Roman"/>
          <w:i/>
          <w:iCs/>
          <w:sz w:val="24"/>
          <w:szCs w:val="24"/>
          <w:lang w:val="pl-PL"/>
        </w:rPr>
        <w:t>ś</w:t>
      </w:r>
      <w:r w:rsidR="00963A50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="00963A50" w:rsidRPr="00963A50">
        <w:rPr>
          <w:rFonts w:ascii="Times New Roman" w:hAnsi="Times New Roman" w:cs="Times New Roman"/>
          <w:sz w:val="24"/>
          <w:szCs w:val="24"/>
          <w:lang w:val="pl-PL"/>
        </w:rPr>
        <w:t xml:space="preserve">stworzenia </w:t>
      </w:r>
      <w:r w:rsidR="00C21D7C">
        <w:rPr>
          <w:rFonts w:ascii="Times New Roman" w:hAnsi="Times New Roman" w:cs="Times New Roman"/>
          <w:sz w:val="24"/>
          <w:szCs w:val="24"/>
          <w:lang w:val="pl-PL"/>
        </w:rPr>
        <w:t>zamiast</w:t>
      </w:r>
      <w:r w:rsidR="00C21D7C" w:rsidRPr="00963A50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963A50" w:rsidRPr="00963A50">
        <w:rPr>
          <w:rFonts w:ascii="Times New Roman" w:hAnsi="Times New Roman" w:cs="Times New Roman"/>
          <w:sz w:val="24"/>
          <w:szCs w:val="24"/>
          <w:lang w:val="pl-PL"/>
        </w:rPr>
        <w:t>tradycyjnego podręcznika</w:t>
      </w:r>
      <w:r w:rsidR="00C21D7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63A50" w:rsidRPr="00963A50">
        <w:rPr>
          <w:rFonts w:ascii="Times New Roman" w:hAnsi="Times New Roman" w:cs="Times New Roman"/>
          <w:sz w:val="24"/>
          <w:szCs w:val="24"/>
          <w:lang w:val="pl-PL"/>
        </w:rPr>
        <w:t>nowoczesnej cyfrowej</w:t>
      </w:r>
      <w:r w:rsidR="00963A50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963A50" w:rsidRPr="00C21D7C">
        <w:rPr>
          <w:rFonts w:ascii="Times New Roman" w:hAnsi="Times New Roman" w:cs="Times New Roman"/>
          <w:i/>
          <w:sz w:val="24"/>
          <w:szCs w:val="24"/>
          <w:lang w:val="pl-PL"/>
        </w:rPr>
        <w:t>Platformy Edukacji Regionalnej – Województwo Śląskie Przyroda, Społeczeństwo, Kultura</w:t>
      </w:r>
      <w:r w:rsidR="00963A50"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footnoteReference w:id="18"/>
      </w:r>
      <w:r w:rsidR="00F62CFA" w:rsidRPr="00963A5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62CFA">
        <w:rPr>
          <w:rFonts w:ascii="Times New Roman" w:hAnsi="Times New Roman" w:cs="Times New Roman"/>
          <w:sz w:val="24"/>
          <w:szCs w:val="24"/>
          <w:lang w:val="pl-PL"/>
        </w:rPr>
        <w:t xml:space="preserve"> Istniejące już na rynku</w:t>
      </w:r>
      <w:r w:rsidR="00BA7957" w:rsidRPr="00BA795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A7957" w:rsidRPr="00EF76FF">
        <w:rPr>
          <w:rFonts w:ascii="Times New Roman" w:hAnsi="Times New Roman" w:cs="Times New Roman"/>
          <w:sz w:val="24"/>
          <w:szCs w:val="24"/>
          <w:lang w:val="pl-PL"/>
        </w:rPr>
        <w:t xml:space="preserve">bogato ilustrowane </w:t>
      </w:r>
      <w:r w:rsidR="00BA7957" w:rsidRPr="00EF76FF">
        <w:rPr>
          <w:rFonts w:ascii="Times New Roman" w:hAnsi="Times New Roman" w:cs="Times New Roman"/>
          <w:i/>
          <w:iCs/>
          <w:sz w:val="24"/>
          <w:szCs w:val="24"/>
          <w:lang w:val="pl-PL"/>
        </w:rPr>
        <w:t>Dzieje Śląska, Polski, Europy</w:t>
      </w:r>
      <w:r w:rsidR="00BA7957"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footnoteReference w:id="19"/>
      </w:r>
      <w:r w:rsidR="00BA7957" w:rsidRPr="00EF76F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BA7957">
        <w:rPr>
          <w:rFonts w:ascii="Times New Roman" w:hAnsi="Times New Roman" w:cs="Times New Roman"/>
          <w:sz w:val="24"/>
          <w:szCs w:val="24"/>
          <w:lang w:val="pl-PL"/>
        </w:rPr>
        <w:t xml:space="preserve">czy też </w:t>
      </w:r>
      <w:r w:rsidR="00F62CFA">
        <w:rPr>
          <w:rFonts w:ascii="Times New Roman" w:hAnsi="Times New Roman" w:cs="Times New Roman"/>
          <w:sz w:val="24"/>
          <w:szCs w:val="24"/>
          <w:lang w:val="pl-PL"/>
        </w:rPr>
        <w:t>publikacje</w:t>
      </w:r>
      <w:r w:rsidR="00BA795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 charakterze syntetyzującym</w:t>
      </w:r>
      <w:r w:rsidR="00F62CF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A95110">
        <w:rPr>
          <w:rFonts w:ascii="Times New Roman" w:hAnsi="Times New Roman" w:cs="Times New Roman"/>
          <w:sz w:val="24"/>
          <w:szCs w:val="24"/>
          <w:lang w:val="pl-PL"/>
        </w:rPr>
        <w:t xml:space="preserve">jak </w:t>
      </w:r>
      <w:bookmarkStart w:id="9" w:name="_Hlk85981147"/>
      <w:r w:rsidR="00A95110" w:rsidRPr="00A95110">
        <w:rPr>
          <w:rFonts w:ascii="Times New Roman" w:hAnsi="Times New Roman" w:cs="Times New Roman"/>
          <w:i/>
          <w:iCs/>
          <w:sz w:val="24"/>
          <w:szCs w:val="24"/>
          <w:lang w:val="pl-PL"/>
        </w:rPr>
        <w:t>Historia Górnego Śląska. Polityka, gospodarka i kultura europejskiego regionu</w:t>
      </w:r>
      <w:r w:rsidR="00A95110" w:rsidRPr="00A95110">
        <w:rPr>
          <w:rFonts w:ascii="Times New Roman" w:hAnsi="Times New Roman" w:cs="Times New Roman"/>
          <w:sz w:val="24"/>
          <w:szCs w:val="24"/>
          <w:lang w:val="pl-PL"/>
        </w:rPr>
        <w:t>, pod redakcją Ryszarda Kaczmarka (Katowice), Joachima Bahlcke (Stuttgart) i Dana Gawreckiego (Opava</w:t>
      </w:r>
      <w:bookmarkEnd w:id="9"/>
      <w:r w:rsidR="00A95110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A95110"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footnoteReference w:id="20"/>
      </w:r>
      <w:r w:rsidR="00A95110">
        <w:rPr>
          <w:rFonts w:ascii="Times New Roman" w:hAnsi="Times New Roman" w:cs="Times New Roman"/>
          <w:sz w:val="24"/>
          <w:szCs w:val="24"/>
          <w:lang w:val="pl-PL"/>
        </w:rPr>
        <w:t>, ujmująca historię z trzech perspektyw: polskiej, niemieckiej i czeskiej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951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63A50">
        <w:rPr>
          <w:rFonts w:ascii="Times New Roman" w:hAnsi="Times New Roman" w:cs="Times New Roman"/>
          <w:sz w:val="24"/>
          <w:szCs w:val="24"/>
          <w:lang w:val="pl-PL"/>
        </w:rPr>
        <w:t xml:space="preserve">braku odpowiednio przygotowanych materiałów edukacyjnych </w:t>
      </w:r>
      <w:r w:rsidR="00A95110">
        <w:rPr>
          <w:rFonts w:ascii="Times New Roman" w:hAnsi="Times New Roman" w:cs="Times New Roman"/>
          <w:sz w:val="24"/>
          <w:szCs w:val="24"/>
          <w:lang w:val="pl-PL"/>
        </w:rPr>
        <w:t>nie zastąpi</w:t>
      </w:r>
      <w:r w:rsidR="00963A50">
        <w:rPr>
          <w:rFonts w:ascii="Times New Roman" w:hAnsi="Times New Roman" w:cs="Times New Roman"/>
          <w:sz w:val="24"/>
          <w:szCs w:val="24"/>
          <w:lang w:val="pl-PL"/>
        </w:rPr>
        <w:t>ą, choć mogą być pomocne dla nauczycieli</w:t>
      </w:r>
      <w:r w:rsidR="005A7595">
        <w:rPr>
          <w:rFonts w:ascii="Times New Roman" w:hAnsi="Times New Roman" w:cs="Times New Roman"/>
          <w:sz w:val="24"/>
          <w:szCs w:val="24"/>
          <w:lang w:val="pl-PL"/>
        </w:rPr>
        <w:t xml:space="preserve"> w przygotowaniu materiału lekcyjnego</w:t>
      </w:r>
      <w:r w:rsidR="00A9511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F57286">
        <w:rPr>
          <w:rFonts w:ascii="Times New Roman" w:hAnsi="Times New Roman" w:cs="Times New Roman"/>
          <w:sz w:val="24"/>
          <w:szCs w:val="24"/>
          <w:lang w:val="pl-PL"/>
        </w:rPr>
        <w:t xml:space="preserve">Kolejne zmiany w polskim systemie edukacji wyraźnie zmniejszyły nie tylko możliwości nauczania historii regionalnej, ale także zainteresowanie tym tematem ze strony historyków oraz dydaktyków. </w:t>
      </w:r>
    </w:p>
    <w:p w14:paraId="3A49A909" w14:textId="554C5E0A" w:rsidR="003F48AE" w:rsidRDefault="00C21D7C" w:rsidP="00E41E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H</w:t>
      </w:r>
      <w:r w:rsidR="002C7DEE">
        <w:rPr>
          <w:rFonts w:ascii="Times New Roman" w:hAnsi="Times New Roman" w:cs="Times New Roman"/>
          <w:sz w:val="24"/>
          <w:szCs w:val="24"/>
          <w:lang w:val="pl-PL"/>
        </w:rPr>
        <w:t xml:space="preserve">istoria zarówno </w:t>
      </w:r>
      <w:r w:rsidR="00481BFA">
        <w:rPr>
          <w:rFonts w:ascii="Times New Roman" w:hAnsi="Times New Roman" w:cs="Times New Roman"/>
          <w:sz w:val="24"/>
          <w:szCs w:val="24"/>
          <w:lang w:val="pl-PL"/>
        </w:rPr>
        <w:t xml:space="preserve">Górnego Śląska </w:t>
      </w:r>
      <w:r w:rsidR="002C7DEE">
        <w:rPr>
          <w:rFonts w:ascii="Times New Roman" w:hAnsi="Times New Roman" w:cs="Times New Roman"/>
          <w:sz w:val="24"/>
          <w:szCs w:val="24"/>
          <w:lang w:val="pl-PL"/>
        </w:rPr>
        <w:t xml:space="preserve">jak innych regionów nie jest dostatecznie prezentowana w podręcznikach historii narodowej dopuszczonych przez centralne władze edukacyjne Rzeczypospolitej. </w:t>
      </w:r>
      <w:r w:rsidR="00B16215" w:rsidRPr="00481BFA">
        <w:rPr>
          <w:rFonts w:ascii="Times New Roman" w:hAnsi="Times New Roman" w:cs="Times New Roman"/>
          <w:sz w:val="24"/>
          <w:szCs w:val="24"/>
          <w:lang w:val="pl-PL" w:eastAsia="pl-PL"/>
        </w:rPr>
        <w:t>„W sumie można stwierdzić, że narracja o Górnym Śląsku w polskich podręcznikach do historii po 1989 r. przedstawia tylko częściowo (i jedynie w kilku kontekstach) aktualny stan badań historycznych i kulturoznawczych.”</w:t>
      </w:r>
      <w:r w:rsidR="00B16215" w:rsidRPr="00481BFA"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footnoteReference w:id="21"/>
      </w:r>
      <w:r w:rsidR="00481BFA" w:rsidRPr="00481BFA">
        <w:rPr>
          <w:rFonts w:ascii="Times New Roman" w:hAnsi="Times New Roman" w:cs="Times New Roman"/>
          <w:sz w:val="24"/>
          <w:szCs w:val="24"/>
          <w:lang w:val="pl-PL" w:eastAsia="pl-PL"/>
        </w:rPr>
        <w:t>, stanowiąc zaledwie „niecały procent całego zanalizowanego materiału, przy czym tendencja jest spadkowa”</w:t>
      </w:r>
      <w:r w:rsidR="002C7DE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 </w:t>
      </w:r>
      <w:r w:rsidR="002C7DEE">
        <w:rPr>
          <w:rFonts w:ascii="Times New Roman" w:hAnsi="Times New Roman" w:cs="Times New Roman"/>
          <w:sz w:val="24"/>
          <w:szCs w:val="24"/>
          <w:lang w:val="pl-PL" w:eastAsia="pl-PL"/>
        </w:rPr>
        <w:lastRenderedPageBreak/>
        <w:t>stwierdza w swojej analizie Marcin Wiatr</w:t>
      </w:r>
      <w:r w:rsidR="00481BFA" w:rsidRPr="00481BFA">
        <w:rPr>
          <w:rFonts w:ascii="Times New Roman" w:hAnsi="Times New Roman" w:cs="Times New Roman"/>
          <w:sz w:val="24"/>
          <w:szCs w:val="24"/>
          <w:vertAlign w:val="superscript"/>
          <w:lang w:val="pl-PL" w:eastAsia="pl-PL"/>
        </w:rPr>
        <w:footnoteReference w:id="22"/>
      </w:r>
      <w:r w:rsidR="00481BFA" w:rsidRPr="00481BFA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  <w:r w:rsidR="00481BF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FA30C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Również podstawy programowe szkolnego nauczania historii </w:t>
      </w:r>
      <w:r w:rsidR="00BA7957">
        <w:rPr>
          <w:rFonts w:ascii="Times New Roman" w:hAnsi="Times New Roman" w:cs="Times New Roman"/>
          <w:sz w:val="24"/>
          <w:szCs w:val="24"/>
          <w:lang w:val="pl-PL" w:eastAsia="pl-PL"/>
        </w:rPr>
        <w:t>po 1989 r.</w:t>
      </w:r>
      <w:r w:rsidR="00B3383C">
        <w:rPr>
          <w:rFonts w:ascii="Times New Roman" w:hAnsi="Times New Roman" w:cs="Times New Roman"/>
          <w:sz w:val="24"/>
          <w:szCs w:val="24"/>
          <w:lang w:val="pl-PL" w:eastAsia="pl-PL"/>
        </w:rPr>
        <w:t>,</w:t>
      </w:r>
      <w:r w:rsidR="00D0755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choć stwarzały możliwość podjęcia tematyki regionalnej historii Górnego Śląska, w tym zwłaszcza </w:t>
      </w:r>
      <w:r w:rsidR="00E32303">
        <w:rPr>
          <w:rFonts w:ascii="Times New Roman" w:hAnsi="Times New Roman" w:cs="Times New Roman"/>
          <w:sz w:val="24"/>
          <w:szCs w:val="24"/>
          <w:lang w:val="pl-PL" w:eastAsia="pl-PL"/>
        </w:rPr>
        <w:t>dla</w:t>
      </w:r>
      <w:r w:rsidR="00D0755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okres</w:t>
      </w:r>
      <w:r w:rsidR="00E32303">
        <w:rPr>
          <w:rFonts w:ascii="Times New Roman" w:hAnsi="Times New Roman" w:cs="Times New Roman"/>
          <w:sz w:val="24"/>
          <w:szCs w:val="24"/>
          <w:lang w:val="pl-PL" w:eastAsia="pl-PL"/>
        </w:rPr>
        <w:t>u</w:t>
      </w:r>
      <w:r w:rsidR="00D0755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1919-192</w:t>
      </w:r>
      <w:r w:rsidR="00B3383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1, </w:t>
      </w:r>
      <w:r w:rsidR="00D07550">
        <w:rPr>
          <w:rFonts w:ascii="Times New Roman" w:hAnsi="Times New Roman" w:cs="Times New Roman"/>
          <w:sz w:val="24"/>
          <w:szCs w:val="24"/>
          <w:lang w:val="pl-PL" w:eastAsia="pl-PL"/>
        </w:rPr>
        <w:t>z powodu informacyjnego przeładowania treściami historii narodowej, pozostawiły niewiele miejsce na nauczanie historii śląskiej</w:t>
      </w:r>
      <w:r w:rsidR="00D07550">
        <w:rPr>
          <w:rStyle w:val="FootnoteReference"/>
          <w:rFonts w:ascii="Times New Roman" w:hAnsi="Times New Roman" w:cs="Times New Roman"/>
          <w:sz w:val="24"/>
          <w:szCs w:val="24"/>
          <w:lang w:val="pl-PL" w:eastAsia="pl-PL"/>
        </w:rPr>
        <w:footnoteReference w:id="23"/>
      </w:r>
      <w:r w:rsidR="001006EA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  <w:r w:rsidR="00D07550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 </w:t>
      </w:r>
      <w:r w:rsidR="00F57286">
        <w:rPr>
          <w:rFonts w:ascii="Times New Roman" w:hAnsi="Times New Roman" w:cs="Times New Roman"/>
          <w:sz w:val="24"/>
          <w:szCs w:val="24"/>
          <w:lang w:val="pl-PL"/>
        </w:rPr>
        <w:t xml:space="preserve">W polskich podręcznikach powszechny jest </w:t>
      </w:r>
      <w:r w:rsidR="00BA7957">
        <w:rPr>
          <w:rFonts w:ascii="Times New Roman" w:hAnsi="Times New Roman" w:cs="Times New Roman"/>
          <w:sz w:val="24"/>
          <w:szCs w:val="24"/>
          <w:lang w:val="pl-PL"/>
        </w:rPr>
        <w:t>sposób przedstawiania historii przez wydarzenia polityczne oraz konflikty zbrojne, pomijane są natomiast niezwykle atrakcyjne zagadnienia kształtujące świadomość uczniów</w:t>
      </w:r>
      <w:r w:rsidR="007E0705">
        <w:rPr>
          <w:rFonts w:ascii="Times New Roman" w:hAnsi="Times New Roman" w:cs="Times New Roman"/>
          <w:sz w:val="24"/>
          <w:szCs w:val="24"/>
          <w:lang w:val="pl-PL"/>
        </w:rPr>
        <w:t>, jak</w:t>
      </w:r>
      <w:r w:rsidR="00BA7957">
        <w:rPr>
          <w:rFonts w:ascii="Times New Roman" w:hAnsi="Times New Roman" w:cs="Times New Roman"/>
          <w:sz w:val="24"/>
          <w:szCs w:val="24"/>
          <w:lang w:val="pl-PL"/>
        </w:rPr>
        <w:t xml:space="preserve"> np. kwestie transferu kultury pomiędzy regionami europejskimi, mieszanie się i współistnienia różnych kultur na tych samych terenach. Bez zmian w zakresie wyboru tematów nauczanych na lekcjach historii trudno wyobrazić sobie skuteczne </w:t>
      </w:r>
      <w:r w:rsidR="00F57286">
        <w:rPr>
          <w:rFonts w:ascii="Times New Roman" w:hAnsi="Times New Roman" w:cs="Times New Roman"/>
          <w:sz w:val="24"/>
          <w:szCs w:val="24"/>
          <w:lang w:val="pl-PL"/>
        </w:rPr>
        <w:t xml:space="preserve">wzmacnianie </w:t>
      </w:r>
      <w:r w:rsidR="007E070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F57286">
        <w:rPr>
          <w:rFonts w:ascii="Times New Roman" w:hAnsi="Times New Roman" w:cs="Times New Roman"/>
          <w:sz w:val="24"/>
          <w:szCs w:val="24"/>
          <w:lang w:val="pl-PL"/>
        </w:rPr>
        <w:t xml:space="preserve"> ucz</w:t>
      </w:r>
      <w:r w:rsidR="00BA7957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="007E0705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="00BA7957">
        <w:rPr>
          <w:rFonts w:ascii="Times New Roman" w:hAnsi="Times New Roman" w:cs="Times New Roman"/>
          <w:sz w:val="24"/>
          <w:szCs w:val="24"/>
          <w:lang w:val="pl-PL"/>
        </w:rPr>
        <w:t xml:space="preserve"> kompetencji międzykulturowych</w:t>
      </w:r>
      <w:r w:rsidR="00BA7957" w:rsidRPr="00BA795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A7957">
        <w:rPr>
          <w:rFonts w:ascii="Times New Roman" w:hAnsi="Times New Roman" w:cs="Times New Roman"/>
          <w:sz w:val="24"/>
          <w:szCs w:val="24"/>
          <w:lang w:val="pl-PL"/>
        </w:rPr>
        <w:t xml:space="preserve">budujących zrozumienie dla innych narodów, grup etnicznych, religijnych itp. </w:t>
      </w:r>
    </w:p>
    <w:p w14:paraId="1A360523" w14:textId="20C68D6B" w:rsidR="00D74DAE" w:rsidRDefault="00FD7B2D" w:rsidP="00E41E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Tymczasem </w:t>
      </w:r>
      <w:r w:rsidR="001D6AB2">
        <w:rPr>
          <w:rFonts w:ascii="Times New Roman" w:hAnsi="Times New Roman" w:cs="Times New Roman"/>
          <w:sz w:val="24"/>
          <w:szCs w:val="24"/>
          <w:lang w:val="pl-PL" w:eastAsia="pl-PL"/>
        </w:rPr>
        <w:t>historia Górnego Śląska</w:t>
      </w:r>
      <w:r w:rsidR="00B3383C">
        <w:rPr>
          <w:rFonts w:ascii="Times New Roman" w:hAnsi="Times New Roman" w:cs="Times New Roman"/>
          <w:sz w:val="24"/>
          <w:szCs w:val="24"/>
          <w:lang w:val="pl-PL" w:eastAsia="pl-PL"/>
        </w:rPr>
        <w:t>,</w:t>
      </w:r>
      <w:r w:rsidR="001D6AB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jak i w ogóle </w:t>
      </w:r>
      <w:r w:rsidR="00FB5AD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historia </w:t>
      </w:r>
      <w:r w:rsidR="001D6AB2">
        <w:rPr>
          <w:rFonts w:ascii="Times New Roman" w:hAnsi="Times New Roman" w:cs="Times New Roman"/>
          <w:sz w:val="24"/>
          <w:szCs w:val="24"/>
          <w:lang w:val="pl-PL" w:eastAsia="pl-PL"/>
        </w:rPr>
        <w:t>regionalna</w:t>
      </w:r>
      <w:r w:rsidR="00B3383C">
        <w:rPr>
          <w:rFonts w:ascii="Times New Roman" w:hAnsi="Times New Roman" w:cs="Times New Roman"/>
          <w:sz w:val="24"/>
          <w:szCs w:val="24"/>
          <w:lang w:val="pl-PL" w:eastAsia="pl-PL"/>
        </w:rPr>
        <w:t>,</w:t>
      </w:r>
      <w:r w:rsidR="001D6AB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odpowiednio prezentowana może, a nawet powinna, stanowić wzbogacenie programów nauczania historii narodowej, znajdując tym samym miejsce zarówno w </w:t>
      </w:r>
      <w:r w:rsidR="001D6AB2" w:rsidRPr="001D6AB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podstawach programowych jak i podręcznikach szkolnych. </w:t>
      </w:r>
      <w:r w:rsidR="00191B3C">
        <w:rPr>
          <w:rFonts w:ascii="Times New Roman" w:hAnsi="Times New Roman" w:cs="Times New Roman"/>
          <w:sz w:val="24"/>
          <w:szCs w:val="24"/>
          <w:lang w:val="pl-PL" w:eastAsia="pl-PL"/>
        </w:rPr>
        <w:t>Śląsk, podobnie jak inne europejskie regiony pogranicza, stanowi bowiem ciekawy przykład laboratorium wielokulturowości, który wymyka się wąskim definicjom mo</w:t>
      </w:r>
      <w:r w:rsidR="001006EA">
        <w:rPr>
          <w:rFonts w:ascii="Times New Roman" w:hAnsi="Times New Roman" w:cs="Times New Roman"/>
          <w:sz w:val="24"/>
          <w:szCs w:val="24"/>
          <w:lang w:val="pl-PL" w:eastAsia="pl-PL"/>
        </w:rPr>
        <w:t>n</w:t>
      </w:r>
      <w:r w:rsidR="00191B3C">
        <w:rPr>
          <w:rFonts w:ascii="Times New Roman" w:hAnsi="Times New Roman" w:cs="Times New Roman"/>
          <w:sz w:val="24"/>
          <w:szCs w:val="24"/>
          <w:lang w:val="pl-PL" w:eastAsia="pl-PL"/>
        </w:rPr>
        <w:t>onarodowości, upowszechnionym w epoce tworzenia i dominacji państw narodowych w epoce od XIX do XX w</w:t>
      </w:r>
      <w:r w:rsidR="001006EA">
        <w:rPr>
          <w:rFonts w:ascii="Times New Roman" w:hAnsi="Times New Roman" w:cs="Times New Roman"/>
          <w:sz w:val="24"/>
          <w:szCs w:val="24"/>
          <w:lang w:val="pl-PL" w:eastAsia="pl-PL"/>
        </w:rPr>
        <w:t>ieku</w:t>
      </w:r>
      <w:r w:rsidR="00725F2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. Należy stwierdzić, że </w:t>
      </w:r>
      <w:r w:rsidR="00725F23" w:rsidRPr="00725F2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historia regionów </w:t>
      </w:r>
      <w:r w:rsidR="00725F23">
        <w:rPr>
          <w:rFonts w:ascii="Times New Roman" w:hAnsi="Times New Roman" w:cs="Times New Roman"/>
          <w:sz w:val="24"/>
          <w:szCs w:val="24"/>
          <w:lang w:val="pl-PL" w:eastAsia="pl-PL"/>
        </w:rPr>
        <w:t>szczególnie w kontekście dziejów Polski i Niemiec</w:t>
      </w:r>
      <w:r w:rsidR="00725F23" w:rsidRPr="00725F2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zwłaszcza </w:t>
      </w:r>
      <w:r w:rsidR="00725F2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zaś </w:t>
      </w:r>
      <w:r w:rsidR="00725F23" w:rsidRPr="00725F2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Śląska i </w:t>
      </w:r>
      <w:r w:rsidR="00725F2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tzw. </w:t>
      </w:r>
      <w:r w:rsidR="00725F23" w:rsidRPr="00725F23">
        <w:rPr>
          <w:rFonts w:ascii="Times New Roman" w:hAnsi="Times New Roman" w:cs="Times New Roman"/>
          <w:sz w:val="24"/>
          <w:szCs w:val="24"/>
          <w:lang w:val="pl-PL" w:eastAsia="pl-PL"/>
        </w:rPr>
        <w:t>Prus Królewskich</w:t>
      </w:r>
      <w:r w:rsidR="00725F2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(Polskich)</w:t>
      </w:r>
      <w:r w:rsidR="00725F23" w:rsidRPr="00725F2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dostarcza wielu fascynujących przykładów wzajemnych polsko-niemieckich wpływów i wymiany kulturalnej, które </w:t>
      </w:r>
      <w:r w:rsidR="00BD6888">
        <w:rPr>
          <w:rFonts w:ascii="Times New Roman" w:hAnsi="Times New Roman" w:cs="Times New Roman"/>
          <w:sz w:val="24"/>
          <w:szCs w:val="24"/>
          <w:lang w:val="pl-PL" w:eastAsia="pl-PL"/>
        </w:rPr>
        <w:t>od</w:t>
      </w:r>
      <w:r w:rsidR="00725F23" w:rsidRPr="00725F2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XIX </w:t>
      </w:r>
      <w:r w:rsidR="00BD6888">
        <w:rPr>
          <w:rFonts w:ascii="Times New Roman" w:hAnsi="Times New Roman" w:cs="Times New Roman"/>
          <w:sz w:val="24"/>
          <w:szCs w:val="24"/>
          <w:lang w:val="pl-PL" w:eastAsia="pl-PL"/>
        </w:rPr>
        <w:t>stulecia</w:t>
      </w:r>
      <w:r w:rsidR="00725F23" w:rsidRPr="00725F2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czyli </w:t>
      </w:r>
      <w:r w:rsidR="00BD6888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 </w:t>
      </w:r>
      <w:r w:rsidR="00725F23" w:rsidRPr="00725F23">
        <w:rPr>
          <w:rFonts w:ascii="Times New Roman" w:hAnsi="Times New Roman" w:cs="Times New Roman"/>
          <w:sz w:val="24"/>
          <w:szCs w:val="24"/>
          <w:lang w:val="pl-PL" w:eastAsia="pl-PL"/>
        </w:rPr>
        <w:t>okresie rozwoju nowoczesnego typu świadomości narodowej i nacjonalizmów zostały zapomniane i wykluczone z głównego nurtu narracji w podręcznikach narodowych</w:t>
      </w:r>
      <w:r w:rsidR="00D02E5B">
        <w:rPr>
          <w:rStyle w:val="FootnoteReference"/>
          <w:rFonts w:ascii="Times New Roman" w:hAnsi="Times New Roman" w:cs="Times New Roman"/>
          <w:sz w:val="24"/>
          <w:szCs w:val="24"/>
          <w:lang w:val="pl-PL" w:eastAsia="pl-PL"/>
        </w:rPr>
        <w:footnoteReference w:id="24"/>
      </w:r>
      <w:r w:rsidR="00191B3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. </w:t>
      </w:r>
      <w:r w:rsidR="00BD6888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Bez zrozumienia tej specyfiki </w:t>
      </w:r>
      <w:r w:rsidR="002F112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regionów pogranicza w </w:t>
      </w:r>
      <w:r w:rsidR="00BD6888">
        <w:rPr>
          <w:rFonts w:ascii="Times New Roman" w:hAnsi="Times New Roman" w:cs="Times New Roman"/>
          <w:sz w:val="24"/>
          <w:szCs w:val="24"/>
          <w:lang w:val="pl-PL" w:eastAsia="pl-PL"/>
        </w:rPr>
        <w:t>epo</w:t>
      </w:r>
      <w:r w:rsidR="002F1125">
        <w:rPr>
          <w:rFonts w:ascii="Times New Roman" w:hAnsi="Times New Roman" w:cs="Times New Roman"/>
          <w:sz w:val="24"/>
          <w:szCs w:val="24"/>
          <w:lang w:val="pl-PL" w:eastAsia="pl-PL"/>
        </w:rPr>
        <w:t>ce</w:t>
      </w:r>
      <w:r w:rsidR="00BD6888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przednowoczesności trudne jest z kolei wyjaśnienie procesów zachodzących w danym regionie w XX </w:t>
      </w:r>
      <w:r w:rsidR="00FB5ADC">
        <w:rPr>
          <w:rFonts w:ascii="Times New Roman" w:hAnsi="Times New Roman" w:cs="Times New Roman"/>
          <w:sz w:val="24"/>
          <w:szCs w:val="24"/>
          <w:lang w:val="pl-PL" w:eastAsia="pl-PL"/>
        </w:rPr>
        <w:t>wieku</w:t>
      </w:r>
      <w:r w:rsidR="00BD6888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. </w:t>
      </w:r>
    </w:p>
    <w:p w14:paraId="19E9D6EA" w14:textId="56708164" w:rsidR="00AF77A3" w:rsidRPr="001A1EFC" w:rsidRDefault="003F48AE" w:rsidP="00E41E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Jednak </w:t>
      </w:r>
      <w:r w:rsidR="005B5091">
        <w:rPr>
          <w:rFonts w:ascii="Times New Roman" w:hAnsi="Times New Roman" w:cs="Times New Roman"/>
          <w:sz w:val="24"/>
          <w:szCs w:val="24"/>
          <w:lang w:val="pl-PL" w:eastAsia="pl-PL"/>
        </w:rPr>
        <w:t>również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w XX</w:t>
      </w:r>
      <w:r w:rsidR="00ED1EEF">
        <w:rPr>
          <w:rFonts w:ascii="Times New Roman" w:hAnsi="Times New Roman" w:cs="Times New Roman"/>
          <w:sz w:val="24"/>
          <w:szCs w:val="24"/>
          <w:lang w:val="pl-PL" w:eastAsia="pl-PL"/>
        </w:rPr>
        <w:t>I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wieku 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rozumienie specyfiki </w:t>
      </w:r>
      <w:r w:rsidR="0031508A">
        <w:rPr>
          <w:rFonts w:ascii="Times New Roman" w:hAnsi="Times New Roman" w:cs="Times New Roman"/>
          <w:sz w:val="24"/>
          <w:szCs w:val="24"/>
          <w:lang w:val="pl-PL"/>
        </w:rPr>
        <w:t xml:space="preserve">wielokulturowych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regionów </w:t>
      </w:r>
      <w:r w:rsidR="007E0705">
        <w:rPr>
          <w:rFonts w:ascii="Times New Roman" w:hAnsi="Times New Roman" w:cs="Times New Roman"/>
          <w:sz w:val="24"/>
          <w:szCs w:val="24"/>
          <w:lang w:val="pl-PL"/>
        </w:rPr>
        <w:t>położonych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pomiędzy dużymi kulturami europejskimi, które Philipp Ther </w:t>
      </w:r>
      <w:r w:rsidR="00ED1EEF">
        <w:rPr>
          <w:rFonts w:ascii="Times New Roman" w:hAnsi="Times New Roman" w:cs="Times New Roman"/>
          <w:sz w:val="24"/>
          <w:szCs w:val="24"/>
          <w:lang w:val="pl-PL"/>
        </w:rPr>
        <w:t xml:space="preserve">trafnie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określił </w:t>
      </w:r>
      <w:r w:rsidRPr="003F48AE">
        <w:rPr>
          <w:rFonts w:ascii="Times New Roman" w:hAnsi="Times New Roman" w:cs="Times New Roman"/>
          <w:sz w:val="24"/>
          <w:szCs w:val="24"/>
          <w:lang w:val="pl-PL"/>
        </w:rPr>
        <w:t xml:space="preserve">mianem </w:t>
      </w:r>
      <w:r w:rsidRPr="005638B2">
        <w:rPr>
          <w:rFonts w:ascii="Times New Roman" w:hAnsi="Times New Roman" w:cs="Times New Roman"/>
          <w:i/>
          <w:iCs/>
          <w:sz w:val="24"/>
          <w:szCs w:val="24"/>
          <w:lang w:val="pl-PL" w:eastAsia="pl-PL"/>
        </w:rPr>
        <w:t>Zwischenräume</w:t>
      </w:r>
      <w:r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footnoteReference w:id="25"/>
      </w:r>
      <w:r w:rsidR="00ED1EEF">
        <w:rPr>
          <w:rFonts w:ascii="Times New Roman" w:hAnsi="Times New Roman" w:cs="Times New Roman"/>
          <w:i/>
          <w:iCs/>
          <w:sz w:val="24"/>
          <w:szCs w:val="24"/>
          <w:lang w:val="pl-PL" w:eastAsia="pl-PL"/>
        </w:rPr>
        <w:t>,</w:t>
      </w:r>
      <w:r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posiada znaczny potencjał dydaktyczny </w:t>
      </w:r>
      <w:r w:rsidR="00ED1EEF">
        <w:rPr>
          <w:rFonts w:ascii="Times New Roman" w:hAnsi="Times New Roman" w:cs="Times New Roman"/>
          <w:sz w:val="24"/>
          <w:szCs w:val="24"/>
          <w:lang w:val="pl-PL"/>
        </w:rPr>
        <w:t xml:space="preserve">dla rozwoju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przez ucznia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lastRenderedPageBreak/>
        <w:t xml:space="preserve">umiejętności przygotowujących do życia w coraz bardziej wielokulturowym społeczeństwie. </w:t>
      </w:r>
      <w:r w:rsidR="009651FE">
        <w:rPr>
          <w:rFonts w:ascii="Times New Roman" w:hAnsi="Times New Roman" w:cs="Times New Roman"/>
          <w:sz w:val="24"/>
          <w:szCs w:val="24"/>
          <w:lang w:val="pl-PL" w:eastAsia="pl-PL"/>
        </w:rPr>
        <w:t>Dlatego też</w:t>
      </w:r>
      <w:r w:rsidR="009651FE" w:rsidRPr="009651F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AF77A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 </w:t>
      </w:r>
      <w:r w:rsidR="009651FE" w:rsidRPr="009651FE">
        <w:rPr>
          <w:rFonts w:ascii="Times New Roman" w:hAnsi="Times New Roman" w:cs="Times New Roman"/>
          <w:sz w:val="24"/>
          <w:szCs w:val="24"/>
          <w:lang w:val="pl-PL" w:eastAsia="pl-PL"/>
        </w:rPr>
        <w:t>naszym przekonaniu historia regionalna nie powinna być nauczana tylko i wyłącznie na podstawie dziejów własnego regionu, podobnie jak historii narodowej nie da się nauczać bez odwołań do historii innych krajów.</w:t>
      </w:r>
      <w:r w:rsidR="009651FE" w:rsidRPr="009651FE">
        <w:rPr>
          <w:rFonts w:ascii="Times New Roman" w:hAnsi="Times New Roman" w:cs="Times New Roman"/>
          <w:sz w:val="24"/>
          <w:szCs w:val="24"/>
          <w:vertAlign w:val="superscript"/>
          <w:lang w:val="pl-PL" w:eastAsia="pl-PL"/>
        </w:rPr>
        <w:footnoteReference w:id="26"/>
      </w:r>
      <w:r w:rsidR="009651FE" w:rsidRPr="009651F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Uczeń powinien </w:t>
      </w:r>
      <w:r w:rsidR="00DE0C80">
        <w:rPr>
          <w:rFonts w:ascii="Times New Roman" w:hAnsi="Times New Roman" w:cs="Times New Roman"/>
          <w:sz w:val="24"/>
          <w:szCs w:val="24"/>
          <w:lang w:val="pl-PL" w:eastAsia="pl-PL"/>
        </w:rPr>
        <w:t>mieć szansę poznania</w:t>
      </w:r>
      <w:r w:rsidR="009651FE" w:rsidRPr="009651F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histori</w:t>
      </w:r>
      <w:r w:rsidR="00DE0C80">
        <w:rPr>
          <w:rFonts w:ascii="Times New Roman" w:hAnsi="Times New Roman" w:cs="Times New Roman"/>
          <w:sz w:val="24"/>
          <w:szCs w:val="24"/>
          <w:lang w:val="pl-PL" w:eastAsia="pl-PL"/>
        </w:rPr>
        <w:t>i</w:t>
      </w:r>
      <w:r w:rsidR="009651FE" w:rsidRPr="009651F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innych regionów, aby samodzielnie móc zrozumieć różnice i podobieństwa z regionem, w którym sam mieszka.</w:t>
      </w:r>
      <w:r w:rsidR="00AF77A3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63894E3C" w14:textId="07297146" w:rsidR="00ED1EEF" w:rsidRDefault="00ED1EEF" w:rsidP="00E41E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Należy jednak jasno podkreślić, że rozwiązaniem nie może być </w:t>
      </w:r>
      <w:r>
        <w:rPr>
          <w:rFonts w:ascii="Times New Roman" w:hAnsi="Times New Roman" w:cs="Times New Roman"/>
          <w:sz w:val="24"/>
          <w:szCs w:val="24"/>
          <w:lang w:val="pl-PL"/>
        </w:rPr>
        <w:t>dodanie nowych treści i rozszerzenie</w:t>
      </w:r>
      <w:r w:rsidR="00F57286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już i tak </w:t>
      </w:r>
      <w:r w:rsidR="00D74DAE">
        <w:rPr>
          <w:rFonts w:ascii="Times New Roman" w:hAnsi="Times New Roman" w:cs="Times New Roman"/>
          <w:sz w:val="24"/>
          <w:szCs w:val="24"/>
          <w:lang w:val="pl-PL"/>
        </w:rPr>
        <w:t>rozbudowanych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programów nauczania</w:t>
      </w:r>
      <w:r w:rsidR="007E070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6563F5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31508A">
        <w:rPr>
          <w:rFonts w:ascii="Times New Roman" w:hAnsi="Times New Roman" w:cs="Times New Roman"/>
          <w:sz w:val="24"/>
          <w:szCs w:val="24"/>
          <w:lang w:val="pl-PL"/>
        </w:rPr>
        <w:t xml:space="preserve">rzeba </w:t>
      </w:r>
      <w:r w:rsidR="006563F5">
        <w:rPr>
          <w:rFonts w:ascii="Times New Roman" w:hAnsi="Times New Roman" w:cs="Times New Roman"/>
          <w:sz w:val="24"/>
          <w:szCs w:val="24"/>
          <w:lang w:val="pl-PL"/>
        </w:rPr>
        <w:t xml:space="preserve">go </w:t>
      </w:r>
      <w:r w:rsidR="0031508A">
        <w:rPr>
          <w:rFonts w:ascii="Times New Roman" w:hAnsi="Times New Roman" w:cs="Times New Roman"/>
          <w:sz w:val="24"/>
          <w:szCs w:val="24"/>
          <w:lang w:val="pl-PL"/>
        </w:rPr>
        <w:t>poszukiwać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przede wszystkim </w:t>
      </w:r>
      <w:r w:rsidR="0031508A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val="pl-PL"/>
        </w:rPr>
        <w:t>korek</w:t>
      </w:r>
      <w:r w:rsidR="0031508A">
        <w:rPr>
          <w:rFonts w:ascii="Times New Roman" w:hAnsi="Times New Roman" w:cs="Times New Roman"/>
          <w:sz w:val="24"/>
          <w:szCs w:val="24"/>
          <w:lang w:val="pl-PL"/>
        </w:rPr>
        <w:t>cie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obowiązującej w szkołach narracji </w:t>
      </w:r>
      <w:r w:rsidR="00D74DAE">
        <w:rPr>
          <w:rFonts w:ascii="Times New Roman" w:hAnsi="Times New Roman" w:cs="Times New Roman"/>
          <w:sz w:val="24"/>
          <w:szCs w:val="24"/>
          <w:lang w:val="pl-PL"/>
        </w:rPr>
        <w:t>historycznej</w:t>
      </w:r>
      <w:r w:rsidR="003F48A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. </w:t>
      </w:r>
      <w:r w:rsidR="003F48AE" w:rsidRPr="006563F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Nadal bowiem </w:t>
      </w:r>
      <w:r w:rsidRPr="006563F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na lekcjach historii </w:t>
      </w:r>
      <w:r w:rsidR="00D74DAE" w:rsidRPr="006563F5">
        <w:rPr>
          <w:rFonts w:ascii="Times New Roman" w:hAnsi="Times New Roman" w:cs="Times New Roman"/>
          <w:sz w:val="24"/>
          <w:szCs w:val="24"/>
          <w:lang w:val="pl-PL" w:eastAsia="pl-PL"/>
        </w:rPr>
        <w:t>w polskich szkołach</w:t>
      </w:r>
      <w:r w:rsidR="006563F5">
        <w:rPr>
          <w:rFonts w:ascii="Times New Roman" w:hAnsi="Times New Roman" w:cs="Times New Roman"/>
          <w:sz w:val="24"/>
          <w:szCs w:val="24"/>
          <w:lang w:val="pl-PL" w:eastAsia="pl-PL"/>
        </w:rPr>
        <w:t>, podobnie jak we wspomnianych powyżej podręcznikach,</w:t>
      </w:r>
      <w:r w:rsidR="00D74DAE" w:rsidRPr="006563F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3F48AE" w:rsidRPr="006563F5">
        <w:rPr>
          <w:rFonts w:ascii="Times New Roman" w:hAnsi="Times New Roman" w:cs="Times New Roman"/>
          <w:sz w:val="24"/>
          <w:szCs w:val="24"/>
          <w:lang w:val="pl-PL"/>
        </w:rPr>
        <w:t>dominuj</w:t>
      </w:r>
      <w:r w:rsidR="006563F5">
        <w:rPr>
          <w:rFonts w:ascii="Times New Roman" w:hAnsi="Times New Roman" w:cs="Times New Roman"/>
          <w:sz w:val="24"/>
          <w:szCs w:val="24"/>
          <w:lang w:val="pl-PL"/>
        </w:rPr>
        <w:t>ą dzieje polityczne i militarne, brakuje natomiast miejsca na historię społeczną</w:t>
      </w:r>
      <w:r w:rsidR="003F48AE" w:rsidRPr="006563F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F48AE">
        <w:rPr>
          <w:rFonts w:ascii="Times New Roman" w:hAnsi="Times New Roman" w:cs="Times New Roman"/>
          <w:sz w:val="24"/>
          <w:szCs w:val="24"/>
          <w:lang w:val="pl-PL"/>
        </w:rPr>
        <w:t xml:space="preserve"> Bez zmian 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tym </w:t>
      </w:r>
      <w:r w:rsidR="003F48AE">
        <w:rPr>
          <w:rFonts w:ascii="Times New Roman" w:hAnsi="Times New Roman" w:cs="Times New Roman"/>
          <w:sz w:val="24"/>
          <w:szCs w:val="24"/>
          <w:lang w:val="pl-PL"/>
        </w:rPr>
        <w:t xml:space="preserve">zakresie </w:t>
      </w:r>
      <w:r w:rsidR="00D74DAE">
        <w:rPr>
          <w:rFonts w:ascii="Times New Roman" w:hAnsi="Times New Roman" w:cs="Times New Roman"/>
          <w:sz w:val="24"/>
          <w:szCs w:val="24"/>
          <w:lang w:val="pl-PL"/>
        </w:rPr>
        <w:t xml:space="preserve">nauczania </w:t>
      </w:r>
      <w:r w:rsidR="003F48AE">
        <w:rPr>
          <w:rFonts w:ascii="Times New Roman" w:hAnsi="Times New Roman" w:cs="Times New Roman"/>
          <w:sz w:val="24"/>
          <w:szCs w:val="24"/>
          <w:lang w:val="pl-PL"/>
        </w:rPr>
        <w:t>trudno wyobrazić sobie skuteczne wzmacnianie w uczniach kompetencji międzykulturowych</w:t>
      </w:r>
      <w:r w:rsidR="003F48AE" w:rsidRPr="00BA795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F48AE">
        <w:rPr>
          <w:rFonts w:ascii="Times New Roman" w:hAnsi="Times New Roman" w:cs="Times New Roman"/>
          <w:sz w:val="24"/>
          <w:szCs w:val="24"/>
          <w:lang w:val="pl-PL"/>
        </w:rPr>
        <w:t xml:space="preserve">budujących zrozumienie dla innych narodów, grup etnicznych, religijnych itp. </w:t>
      </w: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3F48AE">
        <w:rPr>
          <w:rFonts w:ascii="Times New Roman" w:hAnsi="Times New Roman" w:cs="Times New Roman"/>
          <w:sz w:val="24"/>
          <w:szCs w:val="24"/>
          <w:lang w:val="pl-PL"/>
        </w:rPr>
        <w:t xml:space="preserve">oskonale nadaje się do tego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właśnie historia regionalna </w:t>
      </w:r>
      <w:r w:rsidR="003F48AE">
        <w:rPr>
          <w:rFonts w:ascii="Times New Roman" w:hAnsi="Times New Roman" w:cs="Times New Roman"/>
          <w:sz w:val="24"/>
          <w:szCs w:val="24"/>
          <w:lang w:val="pl-PL"/>
        </w:rPr>
        <w:t>Górn</w:t>
      </w:r>
      <w:r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="003F48AE">
        <w:rPr>
          <w:rFonts w:ascii="Times New Roman" w:hAnsi="Times New Roman" w:cs="Times New Roman"/>
          <w:sz w:val="24"/>
          <w:szCs w:val="24"/>
          <w:lang w:val="pl-PL"/>
        </w:rPr>
        <w:t xml:space="preserve"> Śląsk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D74DAE">
        <w:rPr>
          <w:rFonts w:ascii="Times New Roman" w:hAnsi="Times New Roman" w:cs="Times New Roman"/>
          <w:sz w:val="24"/>
          <w:szCs w:val="24"/>
          <w:lang w:val="pl-PL"/>
        </w:rPr>
        <w:t>. D</w:t>
      </w:r>
      <w:r>
        <w:rPr>
          <w:rFonts w:ascii="Times New Roman" w:hAnsi="Times New Roman" w:cs="Times New Roman"/>
          <w:sz w:val="24"/>
          <w:szCs w:val="24"/>
          <w:lang w:val="pl-PL"/>
        </w:rPr>
        <w:t>zięki różnorodności procesów kulturotwórczych oraz przenikani</w:t>
      </w:r>
      <w:r w:rsidR="00D74DAE">
        <w:rPr>
          <w:rFonts w:ascii="Times New Roman" w:hAnsi="Times New Roman" w:cs="Times New Roman"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się </w:t>
      </w:r>
      <w:r w:rsidR="006B40A8">
        <w:rPr>
          <w:rFonts w:ascii="Times New Roman" w:hAnsi="Times New Roman" w:cs="Times New Roman"/>
          <w:sz w:val="24"/>
          <w:szCs w:val="24"/>
          <w:lang w:val="pl-PL"/>
        </w:rPr>
        <w:t xml:space="preserve">różnych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kultur </w:t>
      </w:r>
      <w:r w:rsidR="006B40A8">
        <w:rPr>
          <w:rFonts w:ascii="Times New Roman" w:hAnsi="Times New Roman" w:cs="Times New Roman"/>
          <w:sz w:val="24"/>
          <w:szCs w:val="24"/>
          <w:lang w:val="pl-PL"/>
        </w:rPr>
        <w:t xml:space="preserve">poznanie dziejów tego regionu </w:t>
      </w:r>
      <w:r>
        <w:rPr>
          <w:rFonts w:ascii="Times New Roman" w:hAnsi="Times New Roman" w:cs="Times New Roman"/>
          <w:sz w:val="24"/>
          <w:szCs w:val="24"/>
          <w:lang w:val="pl-PL"/>
        </w:rPr>
        <w:t>umożliwia</w:t>
      </w:r>
      <w:r w:rsidR="007252EA">
        <w:rPr>
          <w:rFonts w:ascii="Times New Roman" w:hAnsi="Times New Roman" w:cs="Times New Roman"/>
          <w:sz w:val="24"/>
          <w:szCs w:val="24"/>
          <w:lang w:val="pl-PL"/>
        </w:rPr>
        <w:t xml:space="preserve"> ona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jednej strony zrozumienie procesów zachodzących w całej Europie, a z drugiej </w:t>
      </w:r>
      <w:r w:rsidR="006B40A8">
        <w:rPr>
          <w:rFonts w:ascii="Times New Roman" w:hAnsi="Times New Roman" w:cs="Times New Roman"/>
          <w:sz w:val="24"/>
          <w:szCs w:val="24"/>
          <w:lang w:val="pl-PL"/>
        </w:rPr>
        <w:t xml:space="preserve">zaś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strony może służyć jako punkt odniesienia i porównania z historią regionalną nauczaną w innych regionach Polski czy Niemiec. W przypadku </w:t>
      </w:r>
      <w:r w:rsidR="00286169">
        <w:rPr>
          <w:rFonts w:ascii="Times New Roman" w:hAnsi="Times New Roman" w:cs="Times New Roman"/>
          <w:sz w:val="24"/>
          <w:szCs w:val="24"/>
          <w:lang w:val="pl-PL"/>
        </w:rPr>
        <w:t>współczesnych</w:t>
      </w:r>
      <w:r w:rsidR="006B40A8">
        <w:rPr>
          <w:rFonts w:ascii="Times New Roman" w:hAnsi="Times New Roman" w:cs="Times New Roman"/>
          <w:sz w:val="24"/>
          <w:szCs w:val="24"/>
          <w:lang w:val="pl-PL"/>
        </w:rPr>
        <w:t xml:space="preserve"> Niemiec </w:t>
      </w:r>
      <w:r>
        <w:rPr>
          <w:rFonts w:ascii="Times New Roman" w:hAnsi="Times New Roman" w:cs="Times New Roman"/>
          <w:sz w:val="24"/>
          <w:szCs w:val="24"/>
          <w:lang w:val="pl-PL"/>
        </w:rPr>
        <w:t>istotn</w:t>
      </w:r>
      <w:r w:rsidR="006B40A8">
        <w:rPr>
          <w:rFonts w:ascii="Times New Roman" w:hAnsi="Times New Roman" w:cs="Times New Roman"/>
          <w:sz w:val="24"/>
          <w:szCs w:val="24"/>
          <w:lang w:val="pl-PL"/>
        </w:rPr>
        <w:t xml:space="preserve">y jest </w:t>
      </w:r>
      <w:r w:rsidR="007252EA">
        <w:rPr>
          <w:rFonts w:ascii="Times New Roman" w:hAnsi="Times New Roman" w:cs="Times New Roman"/>
          <w:sz w:val="24"/>
          <w:szCs w:val="24"/>
          <w:lang w:val="pl-PL"/>
        </w:rPr>
        <w:t xml:space="preserve">także </w:t>
      </w:r>
      <w:r w:rsidR="006B40A8">
        <w:rPr>
          <w:rFonts w:ascii="Times New Roman" w:hAnsi="Times New Roman" w:cs="Times New Roman"/>
          <w:sz w:val="24"/>
          <w:szCs w:val="24"/>
          <w:lang w:val="pl-PL"/>
        </w:rPr>
        <w:t>postulat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jeszcze szersze</w:t>
      </w:r>
      <w:r w:rsidR="006B40A8">
        <w:rPr>
          <w:rFonts w:ascii="Times New Roman" w:hAnsi="Times New Roman" w:cs="Times New Roman"/>
          <w:sz w:val="24"/>
          <w:szCs w:val="24"/>
          <w:lang w:val="pl-PL"/>
        </w:rPr>
        <w:t>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włączeni</w:t>
      </w:r>
      <w:r w:rsidR="006B40A8">
        <w:rPr>
          <w:rFonts w:ascii="Times New Roman" w:hAnsi="Times New Roman" w:cs="Times New Roman"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B40A8">
        <w:rPr>
          <w:rFonts w:ascii="Times New Roman" w:hAnsi="Times New Roman" w:cs="Times New Roman"/>
          <w:sz w:val="24"/>
          <w:szCs w:val="24"/>
          <w:lang w:val="pl-PL"/>
        </w:rPr>
        <w:t xml:space="preserve">dziejów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Europy Środkowej i Wschodniej do </w:t>
      </w:r>
      <w:r w:rsidR="006B40A8">
        <w:rPr>
          <w:rFonts w:ascii="Times New Roman" w:hAnsi="Times New Roman" w:cs="Times New Roman"/>
          <w:sz w:val="24"/>
          <w:szCs w:val="24"/>
          <w:lang w:val="pl-PL"/>
        </w:rPr>
        <w:t>lekcji historii, 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tym samym z</w:t>
      </w:r>
      <w:r w:rsidR="006B40A8">
        <w:rPr>
          <w:rFonts w:ascii="Times New Roman" w:hAnsi="Times New Roman" w:cs="Times New Roman"/>
          <w:sz w:val="24"/>
          <w:szCs w:val="24"/>
          <w:lang w:val="pl-PL"/>
        </w:rPr>
        <w:t xml:space="preserve">niwelowanie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istniejącej w tym zakresie </w:t>
      </w:r>
      <w:r w:rsidR="006B40A8">
        <w:rPr>
          <w:rFonts w:ascii="Times New Roman" w:hAnsi="Times New Roman" w:cs="Times New Roman"/>
          <w:sz w:val="24"/>
          <w:szCs w:val="24"/>
          <w:lang w:val="pl-PL"/>
        </w:rPr>
        <w:t xml:space="preserve">dysproporcji w nauczaniu historii </w:t>
      </w:r>
      <w:r w:rsidR="00286169">
        <w:rPr>
          <w:rFonts w:ascii="Times New Roman" w:hAnsi="Times New Roman" w:cs="Times New Roman"/>
          <w:sz w:val="24"/>
          <w:szCs w:val="24"/>
          <w:lang w:val="pl-PL"/>
        </w:rPr>
        <w:t>obu części europejskiego kontynentu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15D7ADC3" w14:textId="54426227" w:rsidR="0025649E" w:rsidRPr="0025649E" w:rsidRDefault="0025649E" w:rsidP="00E41E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49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Śląsk w podręczniku </w:t>
      </w:r>
      <w:bookmarkStart w:id="10" w:name="_Hlk85999420"/>
      <w:r w:rsidR="0026785D" w:rsidRPr="0026785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Europa. Nasza historia</w:t>
      </w:r>
      <w:r w:rsidR="0026785D" w:rsidRPr="0026785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/ </w:t>
      </w:r>
      <w:r w:rsidR="0026785D" w:rsidRPr="0026785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Europa – unsere Geschichte</w:t>
      </w:r>
      <w:r w:rsidR="0026785D" w:rsidRPr="0026785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bookmarkEnd w:id="10"/>
      <w:r w:rsidRPr="0025649E">
        <w:rPr>
          <w:rFonts w:ascii="Times New Roman" w:hAnsi="Times New Roman" w:cs="Times New Roman"/>
          <w:b/>
          <w:bCs/>
          <w:sz w:val="24"/>
          <w:szCs w:val="24"/>
          <w:lang w:val="pl-PL"/>
        </w:rPr>
        <w:t>jako „region, który łączy i dzieli”</w:t>
      </w:r>
    </w:p>
    <w:p w14:paraId="7CF61170" w14:textId="4D6E20F6" w:rsidR="001D6AB2" w:rsidRDefault="00191B3C" w:rsidP="00E41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To co dotychczas nie udało się zrealizować </w:t>
      </w:r>
      <w:r w:rsidR="00B3383C">
        <w:rPr>
          <w:rFonts w:ascii="Times New Roman" w:hAnsi="Times New Roman" w:cs="Times New Roman"/>
          <w:sz w:val="24"/>
          <w:szCs w:val="24"/>
          <w:lang w:val="pl-PL"/>
        </w:rPr>
        <w:t xml:space="preserve">autorom </w:t>
      </w:r>
      <w:r>
        <w:rPr>
          <w:rFonts w:ascii="Times New Roman" w:hAnsi="Times New Roman" w:cs="Times New Roman"/>
          <w:sz w:val="24"/>
          <w:szCs w:val="24"/>
          <w:lang w:val="pl-PL"/>
        </w:rPr>
        <w:t>podręcznik</w:t>
      </w:r>
      <w:r w:rsidR="00B3383C">
        <w:rPr>
          <w:rFonts w:ascii="Times New Roman" w:hAnsi="Times New Roman" w:cs="Times New Roman"/>
          <w:sz w:val="24"/>
          <w:szCs w:val="24"/>
          <w:lang w:val="pl-PL"/>
        </w:rPr>
        <w:t>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narodowy</w:t>
      </w:r>
      <w:r w:rsidR="00B3383C">
        <w:rPr>
          <w:rFonts w:ascii="Times New Roman" w:hAnsi="Times New Roman" w:cs="Times New Roman"/>
          <w:sz w:val="24"/>
          <w:szCs w:val="24"/>
          <w:lang w:val="pl-PL"/>
        </w:rPr>
        <w:t>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historii, stara się implementować podręcznik binacjonalny, tj. polsko-niemiecka seria </w:t>
      </w:r>
      <w:bookmarkStart w:id="11" w:name="_Hlk85998673"/>
      <w:r w:rsidRPr="00756384">
        <w:rPr>
          <w:rFonts w:ascii="Times New Roman" w:hAnsi="Times New Roman" w:cs="Times New Roman"/>
          <w:i/>
          <w:iCs/>
          <w:sz w:val="24"/>
          <w:szCs w:val="24"/>
          <w:lang w:val="pl-PL"/>
        </w:rPr>
        <w:t>Europa. Nasza historia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/ </w:t>
      </w:r>
      <w:r w:rsidRPr="00756384">
        <w:rPr>
          <w:rFonts w:ascii="Times New Roman" w:hAnsi="Times New Roman" w:cs="Times New Roman"/>
          <w:i/>
          <w:iCs/>
          <w:sz w:val="24"/>
          <w:szCs w:val="24"/>
          <w:lang w:val="pl-PL"/>
        </w:rPr>
        <w:t>Europa – unsere Geschichte</w:t>
      </w:r>
      <w:bookmarkEnd w:id="11"/>
      <w:r w:rsidR="00756384">
        <w:rPr>
          <w:rFonts w:ascii="Times New Roman" w:hAnsi="Times New Roman" w:cs="Times New Roman"/>
          <w:sz w:val="24"/>
          <w:szCs w:val="24"/>
          <w:lang w:val="pl-PL"/>
        </w:rPr>
        <w:t>, który stał się drugim transnarodowym szkolnym podręcznikiem w krajach U</w:t>
      </w:r>
      <w:r w:rsidR="002F1125">
        <w:rPr>
          <w:rFonts w:ascii="Times New Roman" w:hAnsi="Times New Roman" w:cs="Times New Roman"/>
          <w:sz w:val="24"/>
          <w:szCs w:val="24"/>
          <w:lang w:val="pl-PL"/>
        </w:rPr>
        <w:t xml:space="preserve">nii </w:t>
      </w:r>
      <w:r w:rsidR="00756384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2F1125">
        <w:rPr>
          <w:rFonts w:ascii="Times New Roman" w:hAnsi="Times New Roman" w:cs="Times New Roman"/>
          <w:sz w:val="24"/>
          <w:szCs w:val="24"/>
          <w:lang w:val="pl-PL"/>
        </w:rPr>
        <w:t>uropejskiej</w:t>
      </w:r>
      <w:r w:rsidR="00F8794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756384">
        <w:rPr>
          <w:rFonts w:ascii="Times New Roman" w:hAnsi="Times New Roman" w:cs="Times New Roman"/>
          <w:sz w:val="24"/>
          <w:szCs w:val="24"/>
          <w:lang w:val="pl-PL"/>
        </w:rPr>
        <w:t xml:space="preserve"> po </w:t>
      </w:r>
      <w:r w:rsidR="00F87949">
        <w:rPr>
          <w:rFonts w:ascii="Times New Roman" w:hAnsi="Times New Roman" w:cs="Times New Roman"/>
          <w:sz w:val="24"/>
          <w:szCs w:val="24"/>
          <w:lang w:val="pl-PL"/>
        </w:rPr>
        <w:t xml:space="preserve">pionierskiej </w:t>
      </w:r>
      <w:r w:rsidR="00756384">
        <w:rPr>
          <w:rFonts w:ascii="Times New Roman" w:hAnsi="Times New Roman" w:cs="Times New Roman"/>
          <w:sz w:val="24"/>
          <w:szCs w:val="24"/>
          <w:lang w:val="pl-PL"/>
        </w:rPr>
        <w:t>francusko-niemiecki</w:t>
      </w:r>
      <w:r w:rsidR="00F87949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="007563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87949">
        <w:rPr>
          <w:rFonts w:ascii="Times New Roman" w:hAnsi="Times New Roman" w:cs="Times New Roman"/>
          <w:sz w:val="24"/>
          <w:szCs w:val="24"/>
          <w:lang w:val="pl-PL"/>
        </w:rPr>
        <w:t xml:space="preserve">serii podręcznikowej </w:t>
      </w:r>
      <w:r w:rsidR="00756384" w:rsidRPr="00454D49">
        <w:rPr>
          <w:rFonts w:ascii="Times New Roman" w:hAnsi="Times New Roman" w:cs="Times New Roman"/>
          <w:i/>
          <w:iCs/>
          <w:sz w:val="24"/>
          <w:szCs w:val="24"/>
          <w:lang w:val="pl-PL"/>
        </w:rPr>
        <w:t>Histoire</w:t>
      </w:r>
      <w:r w:rsidR="00756384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756384" w:rsidRPr="00454D49">
        <w:rPr>
          <w:rFonts w:ascii="Times New Roman" w:hAnsi="Times New Roman" w:cs="Times New Roman"/>
          <w:i/>
          <w:iCs/>
          <w:sz w:val="24"/>
          <w:szCs w:val="24"/>
          <w:lang w:val="pl-PL"/>
        </w:rPr>
        <w:t>Geschichte</w:t>
      </w:r>
      <w:r w:rsidR="00F87949" w:rsidRPr="00F87949"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footnoteReference w:id="27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Co ciekawe krąg </w:t>
      </w:r>
      <w:r w:rsidR="00B3383C">
        <w:rPr>
          <w:rFonts w:ascii="Times New Roman" w:hAnsi="Times New Roman" w:cs="Times New Roman"/>
          <w:sz w:val="24"/>
          <w:szCs w:val="24"/>
          <w:lang w:val="pl-PL"/>
        </w:rPr>
        <w:t xml:space="preserve">polskich i niemieckich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ekspertów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opracowujący </w:t>
      </w:r>
      <w:r w:rsidRPr="00454D49">
        <w:rPr>
          <w:rFonts w:ascii="Times New Roman" w:hAnsi="Times New Roman" w:cs="Times New Roman"/>
          <w:i/>
          <w:iCs/>
          <w:sz w:val="24"/>
          <w:szCs w:val="24"/>
          <w:lang w:val="pl-PL"/>
        </w:rPr>
        <w:t>Zalecenia</w:t>
      </w:r>
      <w:r w:rsidR="00F87949" w:rsidRPr="00F87949"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footnoteReference w:id="28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które stały się podstawą do opracowania </w:t>
      </w:r>
      <w:r w:rsidR="00756384">
        <w:rPr>
          <w:rFonts w:ascii="Times New Roman" w:hAnsi="Times New Roman" w:cs="Times New Roman"/>
          <w:sz w:val="24"/>
          <w:szCs w:val="24"/>
          <w:lang w:val="pl-PL"/>
        </w:rPr>
        <w:t xml:space="preserve">podręcznika, wydawał się nie zdawać sprawy </w:t>
      </w:r>
      <w:r w:rsidR="007252EA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756384">
        <w:rPr>
          <w:rFonts w:ascii="Times New Roman" w:hAnsi="Times New Roman" w:cs="Times New Roman"/>
          <w:sz w:val="24"/>
          <w:szCs w:val="24"/>
          <w:lang w:val="pl-PL"/>
        </w:rPr>
        <w:t xml:space="preserve"> wa</w:t>
      </w:r>
      <w:r w:rsidR="007252EA">
        <w:rPr>
          <w:rFonts w:ascii="Times New Roman" w:hAnsi="Times New Roman" w:cs="Times New Roman"/>
          <w:sz w:val="24"/>
          <w:szCs w:val="24"/>
          <w:lang w:val="pl-PL"/>
        </w:rPr>
        <w:t>gi</w:t>
      </w:r>
      <w:r w:rsidR="00756384">
        <w:rPr>
          <w:rFonts w:ascii="Times New Roman" w:hAnsi="Times New Roman" w:cs="Times New Roman"/>
          <w:sz w:val="24"/>
          <w:szCs w:val="24"/>
          <w:lang w:val="pl-PL"/>
        </w:rPr>
        <w:t xml:space="preserve"> tego problemu. Dopiero podczas prac autorsko-redakcyjnych </w:t>
      </w:r>
      <w:r w:rsidR="00177F8F">
        <w:rPr>
          <w:rFonts w:ascii="Times New Roman" w:hAnsi="Times New Roman" w:cs="Times New Roman"/>
          <w:sz w:val="24"/>
          <w:szCs w:val="24"/>
          <w:lang w:val="pl-PL"/>
        </w:rPr>
        <w:t xml:space="preserve">na samym początku projektu </w:t>
      </w:r>
      <w:r w:rsidR="00756384">
        <w:rPr>
          <w:rFonts w:ascii="Times New Roman" w:hAnsi="Times New Roman" w:cs="Times New Roman"/>
          <w:sz w:val="24"/>
          <w:szCs w:val="24"/>
          <w:lang w:val="pl-PL"/>
        </w:rPr>
        <w:t>zrodził się pomysł umieszczenia w treści każdego z tomów i w odniesieniu do każdej epoki historycznej podrozdziału zatytułowanego:</w:t>
      </w:r>
      <w:r w:rsidR="00454D49" w:rsidRPr="00454D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Start w:id="12" w:name="_Hlk85987555"/>
      <w:r w:rsidR="00454D49">
        <w:rPr>
          <w:rFonts w:ascii="Times New Roman" w:hAnsi="Times New Roman" w:cs="Times New Roman"/>
          <w:sz w:val="24"/>
          <w:szCs w:val="24"/>
          <w:lang w:val="pl-PL"/>
        </w:rPr>
        <w:t>„Regiony, które łączą i dzielą”</w:t>
      </w:r>
      <w:bookmarkEnd w:id="12"/>
      <w:r w:rsidR="00756384">
        <w:rPr>
          <w:rFonts w:ascii="Times New Roman" w:hAnsi="Times New Roman" w:cs="Times New Roman"/>
          <w:sz w:val="24"/>
          <w:szCs w:val="24"/>
          <w:lang w:val="pl-PL"/>
        </w:rPr>
        <w:t xml:space="preserve">. Obejmuje on zasadniczo dzieje Śląska i Pomorza Gdańskiego (czy też szerzej dawnych Prus Królewskich), w których kultury polska i niemiecka (w przypadku zaś Śląska również czeska i morawska), poprzez wieki stworzyły </w:t>
      </w:r>
      <w:r w:rsidR="00454D49">
        <w:rPr>
          <w:rFonts w:ascii="Times New Roman" w:hAnsi="Times New Roman" w:cs="Times New Roman"/>
          <w:sz w:val="24"/>
          <w:szCs w:val="24"/>
          <w:lang w:val="pl-PL"/>
        </w:rPr>
        <w:t xml:space="preserve">wielowątkową </w:t>
      </w:r>
      <w:r w:rsidR="00756384">
        <w:rPr>
          <w:rFonts w:ascii="Times New Roman" w:hAnsi="Times New Roman" w:cs="Times New Roman"/>
          <w:sz w:val="24"/>
          <w:szCs w:val="24"/>
          <w:lang w:val="pl-PL"/>
        </w:rPr>
        <w:t>syntezę, którą trudno zrozumieć wyłącznie w ramach koncepcji nowoczesnego państwa narodowego.</w:t>
      </w:r>
      <w:r w:rsidR="00F25FE3">
        <w:rPr>
          <w:rFonts w:ascii="Times New Roman" w:hAnsi="Times New Roman" w:cs="Times New Roman"/>
          <w:sz w:val="24"/>
          <w:szCs w:val="24"/>
          <w:lang w:val="pl-PL"/>
        </w:rPr>
        <w:t xml:space="preserve"> Ze względu na objętość samego podręcznika treści dotyczące Śląska nie mogły być zbyt obszerne</w:t>
      </w:r>
      <w:r w:rsidR="00177F8F">
        <w:rPr>
          <w:rFonts w:ascii="Times New Roman" w:hAnsi="Times New Roman" w:cs="Times New Roman"/>
          <w:sz w:val="24"/>
          <w:szCs w:val="24"/>
          <w:lang w:val="pl-PL"/>
        </w:rPr>
        <w:t xml:space="preserve">, stąd celem autorów było przede wszystkim </w:t>
      </w:r>
      <w:r w:rsidR="00F25FE3">
        <w:rPr>
          <w:rFonts w:ascii="Times New Roman" w:hAnsi="Times New Roman" w:cs="Times New Roman"/>
          <w:sz w:val="24"/>
          <w:szCs w:val="24"/>
          <w:lang w:val="pl-PL"/>
        </w:rPr>
        <w:t xml:space="preserve">wskazanie znaczenia regionów łączących różne kultury dla przebiegu procesów ogólnoeuropejskich lub ponadregionalnych jak np. transfer technologii, przemiany językowe i kulturowe itp. </w:t>
      </w:r>
    </w:p>
    <w:p w14:paraId="46F3A83D" w14:textId="6C803A96" w:rsidR="00497C6E" w:rsidRDefault="00454D49" w:rsidP="00E41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W tomie 1 podrozdział </w:t>
      </w:r>
      <w:bookmarkStart w:id="13" w:name="_Hlk85995549"/>
      <w:r>
        <w:rPr>
          <w:rFonts w:ascii="Times New Roman" w:hAnsi="Times New Roman" w:cs="Times New Roman"/>
          <w:sz w:val="24"/>
          <w:szCs w:val="24"/>
          <w:lang w:val="pl-PL"/>
        </w:rPr>
        <w:t>„Regiony, które łączą i dzielą”</w:t>
      </w:r>
      <w:bookmarkEnd w:id="13"/>
      <w:r w:rsidR="00FF30C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jest poświęcony zagadnieniu osadnictwa wiejskiego i miejskiego na terenach Śląska jako </w:t>
      </w:r>
      <w:r w:rsidR="00177F8F">
        <w:rPr>
          <w:rFonts w:ascii="Times New Roman" w:hAnsi="Times New Roman" w:cs="Times New Roman"/>
          <w:sz w:val="24"/>
          <w:szCs w:val="24"/>
          <w:lang w:val="pl-PL"/>
        </w:rPr>
        <w:t xml:space="preserve">części </w:t>
      </w:r>
      <w:r>
        <w:rPr>
          <w:rFonts w:ascii="Times New Roman" w:hAnsi="Times New Roman" w:cs="Times New Roman"/>
          <w:sz w:val="24"/>
          <w:szCs w:val="24"/>
          <w:lang w:val="pl-PL"/>
        </w:rPr>
        <w:t>Królestwa Polskiego</w:t>
      </w:r>
      <w:r w:rsidR="0088756B">
        <w:rPr>
          <w:rFonts w:ascii="Times New Roman" w:hAnsi="Times New Roman" w:cs="Times New Roman"/>
          <w:sz w:val="24"/>
          <w:szCs w:val="24"/>
          <w:lang w:val="pl-PL"/>
        </w:rPr>
        <w:t xml:space="preserve"> w okresie od XIII </w:t>
      </w:r>
      <w:r w:rsidR="001006EA">
        <w:rPr>
          <w:rFonts w:ascii="Times New Roman" w:hAnsi="Times New Roman" w:cs="Times New Roman"/>
          <w:sz w:val="24"/>
          <w:szCs w:val="24"/>
          <w:lang w:val="pl-PL" w:eastAsia="pl-PL"/>
        </w:rPr>
        <w:t>wieku</w:t>
      </w:r>
      <w:r w:rsidR="0088756B">
        <w:rPr>
          <w:rFonts w:ascii="Times New Roman" w:hAnsi="Times New Roman" w:cs="Times New Roman"/>
          <w:sz w:val="24"/>
          <w:szCs w:val="24"/>
          <w:lang w:val="pl-PL"/>
        </w:rPr>
        <w:t xml:space="preserve"> w kontekście ruchów migracyjnych ludności z terenów Niemiec </w:t>
      </w:r>
      <w:r w:rsidR="00177F8F">
        <w:rPr>
          <w:rFonts w:ascii="Times New Roman" w:hAnsi="Times New Roman" w:cs="Times New Roman"/>
          <w:sz w:val="24"/>
          <w:szCs w:val="24"/>
          <w:lang w:val="pl-PL"/>
        </w:rPr>
        <w:t xml:space="preserve">i Europy Zachodniej </w:t>
      </w:r>
      <w:r w:rsidR="0088756B">
        <w:rPr>
          <w:rFonts w:ascii="Times New Roman" w:hAnsi="Times New Roman" w:cs="Times New Roman"/>
          <w:sz w:val="24"/>
          <w:szCs w:val="24"/>
          <w:lang w:val="pl-PL"/>
        </w:rPr>
        <w:t>na środkowowschodnio europejskie</w:t>
      </w:r>
      <w:r w:rsidR="005511BF"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footnoteReference w:id="29"/>
      </w:r>
      <w:r w:rsidR="0088756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11393A">
        <w:rPr>
          <w:rFonts w:ascii="Times New Roman" w:hAnsi="Times New Roman" w:cs="Times New Roman"/>
          <w:sz w:val="24"/>
          <w:szCs w:val="24"/>
          <w:lang w:val="pl-PL"/>
        </w:rPr>
        <w:t>Przy tym a</w:t>
      </w:r>
      <w:r w:rsidR="0088756B">
        <w:rPr>
          <w:rFonts w:ascii="Times New Roman" w:hAnsi="Times New Roman" w:cs="Times New Roman"/>
          <w:sz w:val="24"/>
          <w:szCs w:val="24"/>
          <w:lang w:val="pl-PL"/>
        </w:rPr>
        <w:t xml:space="preserve">utorzy </w:t>
      </w:r>
      <w:r w:rsidR="0011393A">
        <w:rPr>
          <w:rFonts w:ascii="Times New Roman" w:hAnsi="Times New Roman" w:cs="Times New Roman"/>
          <w:sz w:val="24"/>
          <w:szCs w:val="24"/>
          <w:lang w:val="pl-PL"/>
        </w:rPr>
        <w:t>omawiają z</w:t>
      </w:r>
      <w:r w:rsidR="0088756B">
        <w:rPr>
          <w:rFonts w:ascii="Times New Roman" w:hAnsi="Times New Roman" w:cs="Times New Roman"/>
          <w:sz w:val="24"/>
          <w:szCs w:val="24"/>
          <w:lang w:val="pl-PL"/>
        </w:rPr>
        <w:t xml:space="preserve"> jednej strony transfer </w:t>
      </w:r>
      <w:r w:rsidR="0011393A">
        <w:rPr>
          <w:rFonts w:ascii="Times New Roman" w:hAnsi="Times New Roman" w:cs="Times New Roman"/>
          <w:sz w:val="24"/>
          <w:szCs w:val="24"/>
          <w:lang w:val="pl-PL"/>
        </w:rPr>
        <w:t xml:space="preserve">ludnościowy, </w:t>
      </w:r>
      <w:r w:rsidR="0088756B">
        <w:rPr>
          <w:rFonts w:ascii="Times New Roman" w:hAnsi="Times New Roman" w:cs="Times New Roman"/>
          <w:sz w:val="24"/>
          <w:szCs w:val="24"/>
          <w:lang w:val="pl-PL"/>
        </w:rPr>
        <w:t>kulturowy (</w:t>
      </w:r>
      <w:r w:rsidR="0011393A">
        <w:rPr>
          <w:rFonts w:ascii="Times New Roman" w:hAnsi="Times New Roman" w:cs="Times New Roman"/>
          <w:sz w:val="24"/>
          <w:szCs w:val="24"/>
          <w:lang w:val="pl-PL"/>
        </w:rPr>
        <w:t>w tym</w:t>
      </w:r>
      <w:r w:rsidR="0088756B">
        <w:rPr>
          <w:rFonts w:ascii="Times New Roman" w:hAnsi="Times New Roman" w:cs="Times New Roman"/>
          <w:sz w:val="24"/>
          <w:szCs w:val="24"/>
          <w:lang w:val="pl-PL"/>
        </w:rPr>
        <w:t xml:space="preserve"> technologiczny) oraz procesy modernizacyjne zainicjowane przez ruchy migracyjne, nie uciekają jednak również od zwrócenia uwagi na konflikty (głównie na tle językowym) między przybyszami a ludnością </w:t>
      </w:r>
      <w:r w:rsidR="00AD6B53">
        <w:rPr>
          <w:rFonts w:ascii="Times New Roman" w:hAnsi="Times New Roman" w:cs="Times New Roman"/>
          <w:sz w:val="24"/>
          <w:szCs w:val="24"/>
          <w:lang w:val="pl-PL"/>
        </w:rPr>
        <w:t xml:space="preserve">miejscową. W znajdującej się </w:t>
      </w:r>
      <w:r w:rsidR="00EF76FF">
        <w:rPr>
          <w:rFonts w:ascii="Times New Roman" w:hAnsi="Times New Roman" w:cs="Times New Roman"/>
          <w:sz w:val="24"/>
          <w:szCs w:val="24"/>
          <w:lang w:val="pl-PL"/>
        </w:rPr>
        <w:t>kolejnej stronie</w:t>
      </w:r>
      <w:r w:rsidR="00AD6B53">
        <w:rPr>
          <w:rFonts w:ascii="Times New Roman" w:hAnsi="Times New Roman" w:cs="Times New Roman"/>
          <w:sz w:val="24"/>
          <w:szCs w:val="24"/>
          <w:lang w:val="pl-PL"/>
        </w:rPr>
        <w:t xml:space="preserve"> rubryce „Punkty widzenia”</w:t>
      </w:r>
      <w:r w:rsidR="00EF76FF"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footnoteReference w:id="30"/>
      </w:r>
      <w:r w:rsidR="00AD6B53">
        <w:rPr>
          <w:rFonts w:ascii="Times New Roman" w:hAnsi="Times New Roman" w:cs="Times New Roman"/>
          <w:sz w:val="24"/>
          <w:szCs w:val="24"/>
          <w:lang w:val="pl-PL"/>
        </w:rPr>
        <w:t xml:space="preserve"> zostają zaznaczone również typowe różnice interpretacyjne pomiędzy </w:t>
      </w:r>
      <w:r w:rsidR="0011393A">
        <w:rPr>
          <w:rFonts w:ascii="Times New Roman" w:hAnsi="Times New Roman" w:cs="Times New Roman"/>
          <w:sz w:val="24"/>
          <w:szCs w:val="24"/>
          <w:lang w:val="pl-PL"/>
        </w:rPr>
        <w:t>historiografią polską</w:t>
      </w:r>
      <w:r w:rsidR="00AD6B53">
        <w:rPr>
          <w:rFonts w:ascii="Times New Roman" w:hAnsi="Times New Roman" w:cs="Times New Roman"/>
          <w:sz w:val="24"/>
          <w:szCs w:val="24"/>
          <w:lang w:val="pl-PL"/>
        </w:rPr>
        <w:t xml:space="preserve"> (podkreślając</w:t>
      </w:r>
      <w:r w:rsidR="0011393A">
        <w:rPr>
          <w:rFonts w:ascii="Times New Roman" w:hAnsi="Times New Roman" w:cs="Times New Roman"/>
          <w:sz w:val="24"/>
          <w:szCs w:val="24"/>
          <w:lang w:val="pl-PL"/>
        </w:rPr>
        <w:t xml:space="preserve">ą </w:t>
      </w:r>
      <w:r w:rsidR="00AD6B53">
        <w:rPr>
          <w:rFonts w:ascii="Times New Roman" w:hAnsi="Times New Roman" w:cs="Times New Roman"/>
          <w:sz w:val="24"/>
          <w:szCs w:val="24"/>
          <w:lang w:val="pl-PL"/>
        </w:rPr>
        <w:t>rolę m.in. miejscowych władców w zagospodarowaniu terenów, na których rozwijało się osadnictwo) oraz niemieckie</w:t>
      </w:r>
      <w:r w:rsidR="0011393A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AD6B53">
        <w:rPr>
          <w:rFonts w:ascii="Times New Roman" w:hAnsi="Times New Roman" w:cs="Times New Roman"/>
          <w:sz w:val="24"/>
          <w:szCs w:val="24"/>
          <w:lang w:val="pl-PL"/>
        </w:rPr>
        <w:t xml:space="preserve"> (kładące</w:t>
      </w:r>
      <w:r w:rsidR="0011393A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AD6B53">
        <w:rPr>
          <w:rFonts w:ascii="Times New Roman" w:hAnsi="Times New Roman" w:cs="Times New Roman"/>
          <w:sz w:val="24"/>
          <w:szCs w:val="24"/>
          <w:lang w:val="pl-PL"/>
        </w:rPr>
        <w:t xml:space="preserve"> nacisk głównie na wagę transferu </w:t>
      </w:r>
      <w:r w:rsidR="0011393A">
        <w:rPr>
          <w:rFonts w:ascii="Times New Roman" w:hAnsi="Times New Roman" w:cs="Times New Roman"/>
          <w:sz w:val="24"/>
          <w:szCs w:val="24"/>
          <w:lang w:val="pl-PL"/>
        </w:rPr>
        <w:t xml:space="preserve">kulturowego </w:t>
      </w:r>
      <w:r w:rsidR="00AD6B53">
        <w:rPr>
          <w:rFonts w:ascii="Times New Roman" w:hAnsi="Times New Roman" w:cs="Times New Roman"/>
          <w:sz w:val="24"/>
          <w:szCs w:val="24"/>
          <w:lang w:val="pl-PL"/>
        </w:rPr>
        <w:t xml:space="preserve">technologicznego dzięki przybyszom z Zachodu). </w:t>
      </w:r>
      <w:r w:rsidR="0011393A">
        <w:rPr>
          <w:rFonts w:ascii="Times New Roman" w:hAnsi="Times New Roman" w:cs="Times New Roman"/>
          <w:sz w:val="24"/>
          <w:szCs w:val="24"/>
          <w:lang w:val="pl-PL"/>
        </w:rPr>
        <w:t>Stanowi to dobry przykład</w:t>
      </w:r>
      <w:r w:rsidR="00AD6B53">
        <w:rPr>
          <w:rFonts w:ascii="Times New Roman" w:hAnsi="Times New Roman" w:cs="Times New Roman"/>
          <w:sz w:val="24"/>
          <w:szCs w:val="24"/>
          <w:lang w:val="pl-PL"/>
        </w:rPr>
        <w:t xml:space="preserve"> tzw. multiperspektywiczne</w:t>
      </w:r>
      <w:r w:rsidR="0011393A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AD6B53">
        <w:rPr>
          <w:rFonts w:ascii="Times New Roman" w:hAnsi="Times New Roman" w:cs="Times New Roman"/>
          <w:sz w:val="24"/>
          <w:szCs w:val="24"/>
          <w:lang w:val="pl-PL"/>
        </w:rPr>
        <w:t xml:space="preserve"> ujęcie tematu, </w:t>
      </w:r>
      <w:r w:rsidR="0011393A">
        <w:rPr>
          <w:rFonts w:ascii="Times New Roman" w:hAnsi="Times New Roman" w:cs="Times New Roman"/>
          <w:sz w:val="24"/>
          <w:szCs w:val="24"/>
          <w:lang w:val="pl-PL"/>
        </w:rPr>
        <w:t>które dzięki</w:t>
      </w:r>
      <w:r w:rsidR="00AD6B53">
        <w:rPr>
          <w:rFonts w:ascii="Times New Roman" w:hAnsi="Times New Roman" w:cs="Times New Roman"/>
          <w:sz w:val="24"/>
          <w:szCs w:val="24"/>
          <w:lang w:val="pl-PL"/>
        </w:rPr>
        <w:t xml:space="preserve"> obszern</w:t>
      </w:r>
      <w:r w:rsidR="0011393A">
        <w:rPr>
          <w:rFonts w:ascii="Times New Roman" w:hAnsi="Times New Roman" w:cs="Times New Roman"/>
          <w:sz w:val="24"/>
          <w:szCs w:val="24"/>
          <w:lang w:val="pl-PL"/>
        </w:rPr>
        <w:t>ym</w:t>
      </w:r>
      <w:r w:rsidR="00AD6B53">
        <w:rPr>
          <w:rFonts w:ascii="Times New Roman" w:hAnsi="Times New Roman" w:cs="Times New Roman"/>
          <w:sz w:val="24"/>
          <w:szCs w:val="24"/>
          <w:lang w:val="pl-PL"/>
        </w:rPr>
        <w:t xml:space="preserve"> cytat</w:t>
      </w:r>
      <w:r w:rsidR="0011393A">
        <w:rPr>
          <w:rFonts w:ascii="Times New Roman" w:hAnsi="Times New Roman" w:cs="Times New Roman"/>
          <w:sz w:val="24"/>
          <w:szCs w:val="24"/>
          <w:lang w:val="pl-PL"/>
        </w:rPr>
        <w:t>om</w:t>
      </w:r>
      <w:r w:rsidR="00AD6B53">
        <w:rPr>
          <w:rFonts w:ascii="Times New Roman" w:hAnsi="Times New Roman" w:cs="Times New Roman"/>
          <w:sz w:val="24"/>
          <w:szCs w:val="24"/>
          <w:lang w:val="pl-PL"/>
        </w:rPr>
        <w:t xml:space="preserve"> źródłow</w:t>
      </w:r>
      <w:r w:rsidR="0011393A">
        <w:rPr>
          <w:rFonts w:ascii="Times New Roman" w:hAnsi="Times New Roman" w:cs="Times New Roman"/>
          <w:sz w:val="24"/>
          <w:szCs w:val="24"/>
          <w:lang w:val="pl-PL"/>
        </w:rPr>
        <w:t>ym</w:t>
      </w:r>
      <w:r w:rsidR="00497C6E">
        <w:rPr>
          <w:rFonts w:ascii="Times New Roman" w:hAnsi="Times New Roman" w:cs="Times New Roman"/>
          <w:sz w:val="24"/>
          <w:szCs w:val="24"/>
          <w:lang w:val="pl-PL"/>
        </w:rPr>
        <w:t xml:space="preserve"> lub</w:t>
      </w:r>
      <w:r w:rsidR="00AD6B53">
        <w:rPr>
          <w:rFonts w:ascii="Times New Roman" w:hAnsi="Times New Roman" w:cs="Times New Roman"/>
          <w:sz w:val="24"/>
          <w:szCs w:val="24"/>
          <w:lang w:val="pl-PL"/>
        </w:rPr>
        <w:t xml:space="preserve"> zaczerpnięt</w:t>
      </w:r>
      <w:r w:rsidR="0011393A">
        <w:rPr>
          <w:rFonts w:ascii="Times New Roman" w:hAnsi="Times New Roman" w:cs="Times New Roman"/>
          <w:sz w:val="24"/>
          <w:szCs w:val="24"/>
          <w:lang w:val="pl-PL"/>
        </w:rPr>
        <w:t>ym</w:t>
      </w:r>
      <w:r w:rsidR="00AD6B53">
        <w:rPr>
          <w:rFonts w:ascii="Times New Roman" w:hAnsi="Times New Roman" w:cs="Times New Roman"/>
          <w:sz w:val="24"/>
          <w:szCs w:val="24"/>
          <w:lang w:val="pl-PL"/>
        </w:rPr>
        <w:t xml:space="preserve"> z opracowań naukowych, </w:t>
      </w:r>
      <w:r w:rsidR="0011393A">
        <w:rPr>
          <w:rFonts w:ascii="Times New Roman" w:hAnsi="Times New Roman" w:cs="Times New Roman"/>
          <w:sz w:val="24"/>
          <w:szCs w:val="24"/>
          <w:lang w:val="pl-PL"/>
        </w:rPr>
        <w:t xml:space="preserve">skłania </w:t>
      </w:r>
      <w:r w:rsidR="00AD6B53">
        <w:rPr>
          <w:rFonts w:ascii="Times New Roman" w:hAnsi="Times New Roman" w:cs="Times New Roman"/>
          <w:sz w:val="24"/>
          <w:szCs w:val="24"/>
          <w:lang w:val="pl-PL"/>
        </w:rPr>
        <w:t>uczni</w:t>
      </w:r>
      <w:r w:rsidR="0011393A">
        <w:rPr>
          <w:rFonts w:ascii="Times New Roman" w:hAnsi="Times New Roman" w:cs="Times New Roman"/>
          <w:sz w:val="24"/>
          <w:szCs w:val="24"/>
          <w:lang w:val="pl-PL"/>
        </w:rPr>
        <w:t>ów do</w:t>
      </w:r>
      <w:r w:rsidR="00AD6B53">
        <w:rPr>
          <w:rFonts w:ascii="Times New Roman" w:hAnsi="Times New Roman" w:cs="Times New Roman"/>
          <w:sz w:val="24"/>
          <w:szCs w:val="24"/>
          <w:lang w:val="pl-PL"/>
        </w:rPr>
        <w:t xml:space="preserve"> refleksj</w:t>
      </w:r>
      <w:r w:rsidR="0011393A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177F8F">
        <w:rPr>
          <w:rFonts w:ascii="Times New Roman" w:hAnsi="Times New Roman" w:cs="Times New Roman"/>
          <w:sz w:val="24"/>
          <w:szCs w:val="24"/>
          <w:lang w:val="pl-PL"/>
        </w:rPr>
        <w:t xml:space="preserve"> nad przyczynami różnych ujęć tego samego zjawiska przez cytowane </w:t>
      </w:r>
      <w:r w:rsidR="00AD6B53">
        <w:rPr>
          <w:rFonts w:ascii="Times New Roman" w:hAnsi="Times New Roman" w:cs="Times New Roman"/>
          <w:sz w:val="24"/>
          <w:szCs w:val="24"/>
          <w:lang w:val="pl-PL"/>
        </w:rPr>
        <w:t>źródła</w:t>
      </w:r>
      <w:r w:rsidR="00497C6E">
        <w:rPr>
          <w:rFonts w:ascii="Times New Roman" w:hAnsi="Times New Roman" w:cs="Times New Roman"/>
          <w:sz w:val="24"/>
          <w:szCs w:val="24"/>
          <w:lang w:val="pl-PL"/>
        </w:rPr>
        <w:t>. Ta tzw. zasada wieloperspektywiczności zakorzeniona dobrze w</w:t>
      </w:r>
      <w:r w:rsidR="00EF76FF">
        <w:rPr>
          <w:rFonts w:ascii="Times New Roman" w:hAnsi="Times New Roman" w:cs="Times New Roman"/>
          <w:sz w:val="24"/>
          <w:szCs w:val="24"/>
          <w:lang w:val="pl-PL"/>
        </w:rPr>
        <w:t xml:space="preserve"> nowoczesnej</w:t>
      </w:r>
      <w:r w:rsidR="00497C6E">
        <w:rPr>
          <w:rFonts w:ascii="Times New Roman" w:hAnsi="Times New Roman" w:cs="Times New Roman"/>
          <w:sz w:val="24"/>
          <w:szCs w:val="24"/>
          <w:lang w:val="pl-PL"/>
        </w:rPr>
        <w:t xml:space="preserve"> dydaktyce niemieckiej, stanowi prawdziwą rewolucję w polskiej dydaktyce historycznej.</w:t>
      </w:r>
      <w:r w:rsidR="00A04B1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D1EEF">
        <w:rPr>
          <w:rFonts w:ascii="Times New Roman" w:hAnsi="Times New Roman" w:cs="Times New Roman"/>
          <w:sz w:val="24"/>
          <w:szCs w:val="24"/>
          <w:lang w:val="pl-PL"/>
        </w:rPr>
        <w:t xml:space="preserve">Zakłada ona, że tematy na lekcjach historii </w:t>
      </w:r>
      <w:r w:rsidR="00177F8F">
        <w:rPr>
          <w:rFonts w:ascii="Times New Roman" w:hAnsi="Times New Roman" w:cs="Times New Roman"/>
          <w:sz w:val="24"/>
          <w:szCs w:val="24"/>
          <w:lang w:val="pl-PL"/>
        </w:rPr>
        <w:t xml:space="preserve">prezentowane </w:t>
      </w:r>
      <w:r w:rsidR="00ED1EEF">
        <w:rPr>
          <w:rFonts w:ascii="Times New Roman" w:hAnsi="Times New Roman" w:cs="Times New Roman"/>
          <w:sz w:val="24"/>
          <w:szCs w:val="24"/>
          <w:lang w:val="pl-PL"/>
        </w:rPr>
        <w:t xml:space="preserve">powinny być z różnych </w:t>
      </w:r>
      <w:r w:rsidR="00ED1EEF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perspektyw, w taki sposób, by uczeń samodzielnie wykształcił sobie własną ocenę przeszłych wydarzeń. Autor </w:t>
      </w:r>
      <w:r w:rsidR="003F5A1C">
        <w:rPr>
          <w:rFonts w:ascii="Times New Roman" w:hAnsi="Times New Roman" w:cs="Times New Roman"/>
          <w:sz w:val="24"/>
          <w:szCs w:val="24"/>
          <w:lang w:val="pl-PL"/>
        </w:rPr>
        <w:t xml:space="preserve">lub autorzy </w:t>
      </w:r>
      <w:r w:rsidR="00ED1EEF">
        <w:rPr>
          <w:rFonts w:ascii="Times New Roman" w:hAnsi="Times New Roman" w:cs="Times New Roman"/>
          <w:sz w:val="24"/>
          <w:szCs w:val="24"/>
          <w:lang w:val="pl-PL"/>
        </w:rPr>
        <w:t>podręcznika powin</w:t>
      </w:r>
      <w:r w:rsidR="004E205F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D1EEF">
        <w:rPr>
          <w:rFonts w:ascii="Times New Roman" w:hAnsi="Times New Roman" w:cs="Times New Roman"/>
          <w:sz w:val="24"/>
          <w:szCs w:val="24"/>
          <w:lang w:val="pl-PL"/>
        </w:rPr>
        <w:t xml:space="preserve">i przy tym unikać własnej oceny, a jej wypracowanie pozostawić  nauczycielowi </w:t>
      </w:r>
      <w:r w:rsidR="00177F8F">
        <w:rPr>
          <w:rFonts w:ascii="Times New Roman" w:hAnsi="Times New Roman" w:cs="Times New Roman"/>
          <w:sz w:val="24"/>
          <w:szCs w:val="24"/>
          <w:lang w:val="pl-PL"/>
        </w:rPr>
        <w:t xml:space="preserve">i uczniom </w:t>
      </w:r>
      <w:r w:rsidR="00ED1EEF">
        <w:rPr>
          <w:rFonts w:ascii="Times New Roman" w:hAnsi="Times New Roman" w:cs="Times New Roman"/>
          <w:sz w:val="24"/>
          <w:szCs w:val="24"/>
          <w:lang w:val="pl-PL"/>
        </w:rPr>
        <w:t xml:space="preserve">na lekcji historii. </w:t>
      </w:r>
      <w:r w:rsidR="0086404C">
        <w:rPr>
          <w:rFonts w:ascii="Times New Roman" w:hAnsi="Times New Roman" w:cs="Times New Roman"/>
          <w:sz w:val="24"/>
          <w:szCs w:val="24"/>
          <w:lang w:val="pl-PL"/>
        </w:rPr>
        <w:t xml:space="preserve">Tego typu zestawienie pokazuje uczniowi, jak ważne dla oceny </w:t>
      </w:r>
      <w:r w:rsidR="004E205F">
        <w:rPr>
          <w:rFonts w:ascii="Times New Roman" w:hAnsi="Times New Roman" w:cs="Times New Roman"/>
          <w:sz w:val="24"/>
          <w:szCs w:val="24"/>
          <w:lang w:val="pl-PL"/>
        </w:rPr>
        <w:t xml:space="preserve">minionych wydarzeń </w:t>
      </w:r>
      <w:r w:rsidR="0086404C">
        <w:rPr>
          <w:rFonts w:ascii="Times New Roman" w:hAnsi="Times New Roman" w:cs="Times New Roman"/>
          <w:sz w:val="24"/>
          <w:szCs w:val="24"/>
          <w:lang w:val="pl-PL"/>
        </w:rPr>
        <w:t xml:space="preserve">jest własna perspektywa mówiącego i że nie istnieje jedna właściwa ocena. </w:t>
      </w:r>
      <w:r w:rsidR="00A04B1C">
        <w:rPr>
          <w:rFonts w:ascii="Times New Roman" w:hAnsi="Times New Roman" w:cs="Times New Roman"/>
          <w:sz w:val="24"/>
          <w:szCs w:val="24"/>
          <w:lang w:val="pl-PL"/>
        </w:rPr>
        <w:t xml:space="preserve">Przy okazji warto podkreślić, że </w:t>
      </w:r>
      <w:r w:rsidR="00FF30CA">
        <w:rPr>
          <w:rFonts w:ascii="Times New Roman" w:hAnsi="Times New Roman" w:cs="Times New Roman"/>
          <w:sz w:val="24"/>
          <w:szCs w:val="24"/>
          <w:lang w:val="pl-PL"/>
        </w:rPr>
        <w:t xml:space="preserve">odpowiednia narracja, przede wszystkim zaś dobór źródeł do analizy </w:t>
      </w:r>
      <w:r w:rsidR="00517D4A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="00FF30C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77F8F">
        <w:rPr>
          <w:rFonts w:ascii="Times New Roman" w:hAnsi="Times New Roman" w:cs="Times New Roman"/>
          <w:sz w:val="24"/>
          <w:szCs w:val="24"/>
          <w:lang w:val="pl-PL"/>
        </w:rPr>
        <w:t>zadania</w:t>
      </w:r>
      <w:r w:rsidR="00FF30CA">
        <w:rPr>
          <w:rFonts w:ascii="Times New Roman" w:hAnsi="Times New Roman" w:cs="Times New Roman"/>
          <w:sz w:val="24"/>
          <w:szCs w:val="24"/>
          <w:lang w:val="pl-PL"/>
        </w:rPr>
        <w:t>, pozwalają na zbudowanie tematycznego „pomostu” między odległą przeszłością a współczesnością, a co za tym idzie umożliwiają t</w:t>
      </w:r>
      <w:r w:rsidR="00517D4A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FF30CA">
        <w:rPr>
          <w:rFonts w:ascii="Times New Roman" w:hAnsi="Times New Roman" w:cs="Times New Roman"/>
          <w:sz w:val="24"/>
          <w:szCs w:val="24"/>
          <w:lang w:val="pl-PL"/>
        </w:rPr>
        <w:t>ż refleksję nad współczesnymi migracjami i towarzyszącymi im zjawiskami wykluczenia, opresji etc.</w:t>
      </w:r>
    </w:p>
    <w:p w14:paraId="27BB0604" w14:textId="68E5D244" w:rsidR="0010376D" w:rsidRDefault="00497C6E" w:rsidP="00E41E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tomie 2  </w:t>
      </w:r>
      <w:r w:rsidR="00FF30CA" w:rsidRPr="00FF30CA">
        <w:rPr>
          <w:rFonts w:ascii="Times New Roman" w:hAnsi="Times New Roman" w:cs="Times New Roman"/>
          <w:i/>
          <w:iCs/>
          <w:sz w:val="24"/>
          <w:szCs w:val="24"/>
          <w:lang w:val="pl-PL"/>
        </w:rPr>
        <w:t>Europa. Nasza historia</w:t>
      </w:r>
      <w:r w:rsidR="00FF30CA">
        <w:rPr>
          <w:rFonts w:ascii="Times New Roman" w:hAnsi="Times New Roman" w:cs="Times New Roman"/>
          <w:sz w:val="24"/>
          <w:szCs w:val="24"/>
          <w:lang w:val="pl-PL"/>
        </w:rPr>
        <w:t xml:space="preserve"> materiał poświęcony historii regionów pogranicza skupia gros uwagi na dziejach Prus Królewskich i Książęcych</w:t>
      </w:r>
      <w:r w:rsidR="0010376D">
        <w:rPr>
          <w:rFonts w:ascii="Times New Roman" w:hAnsi="Times New Roman" w:cs="Times New Roman"/>
          <w:sz w:val="24"/>
          <w:szCs w:val="24"/>
          <w:lang w:val="pl-PL"/>
        </w:rPr>
        <w:t xml:space="preserve">, choć w podrozdziale </w:t>
      </w:r>
      <w:r w:rsidR="00FF30CA" w:rsidRPr="00FF30CA">
        <w:rPr>
          <w:rFonts w:ascii="Times New Roman" w:hAnsi="Times New Roman" w:cs="Times New Roman"/>
          <w:sz w:val="24"/>
          <w:szCs w:val="24"/>
          <w:lang w:val="pl-PL"/>
        </w:rPr>
        <w:t>„Regiony, które łączą i dzielą”</w:t>
      </w:r>
      <w:r w:rsidR="0010376D">
        <w:rPr>
          <w:rFonts w:ascii="Times New Roman" w:hAnsi="Times New Roman" w:cs="Times New Roman"/>
          <w:sz w:val="24"/>
          <w:szCs w:val="24"/>
          <w:lang w:val="pl-PL"/>
        </w:rPr>
        <w:t xml:space="preserve"> w odniesieniu do Śląska w XVII w</w:t>
      </w:r>
      <w:r w:rsidR="001006EA">
        <w:rPr>
          <w:rFonts w:ascii="Times New Roman" w:hAnsi="Times New Roman" w:cs="Times New Roman"/>
          <w:sz w:val="24"/>
          <w:szCs w:val="24"/>
          <w:lang w:val="pl-PL"/>
        </w:rPr>
        <w:t>ieku</w:t>
      </w:r>
      <w:r w:rsidR="0010376D">
        <w:rPr>
          <w:rFonts w:ascii="Times New Roman" w:hAnsi="Times New Roman" w:cs="Times New Roman"/>
          <w:sz w:val="24"/>
          <w:szCs w:val="24"/>
          <w:lang w:val="pl-PL"/>
        </w:rPr>
        <w:t xml:space="preserve"> uwagę </w:t>
      </w:r>
      <w:r w:rsidR="00517D4A">
        <w:rPr>
          <w:rFonts w:ascii="Times New Roman" w:hAnsi="Times New Roman" w:cs="Times New Roman"/>
          <w:sz w:val="24"/>
          <w:szCs w:val="24"/>
          <w:lang w:val="pl-PL"/>
        </w:rPr>
        <w:t>zwrócono</w:t>
      </w:r>
      <w:r w:rsidR="0010376D">
        <w:rPr>
          <w:rFonts w:ascii="Times New Roman" w:hAnsi="Times New Roman" w:cs="Times New Roman"/>
          <w:sz w:val="24"/>
          <w:szCs w:val="24"/>
          <w:lang w:val="pl-PL"/>
        </w:rPr>
        <w:t xml:space="preserve"> głównie na kwestie </w:t>
      </w:r>
      <w:r w:rsidR="00022351">
        <w:rPr>
          <w:rFonts w:ascii="Times New Roman" w:hAnsi="Times New Roman" w:cs="Times New Roman"/>
          <w:sz w:val="24"/>
          <w:szCs w:val="24"/>
          <w:lang w:val="pl-PL"/>
        </w:rPr>
        <w:t>wielowątkowości kultury regionu</w:t>
      </w:r>
      <w:r w:rsidR="0010376D">
        <w:rPr>
          <w:rFonts w:ascii="Times New Roman" w:hAnsi="Times New Roman" w:cs="Times New Roman"/>
          <w:sz w:val="24"/>
          <w:szCs w:val="24"/>
          <w:lang w:val="pl-PL"/>
        </w:rPr>
        <w:t xml:space="preserve"> na poziomie tzw. kultury wyższej, przywodząc przykłady śląskich autorów piszących w języku polskim (Adam Gdacjusz) oraz najwybitniejszych twórców niemieckiej literatury epoki baroku (Martin Opitz)</w:t>
      </w:r>
      <w:r w:rsidR="00EF76FF"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footnoteReference w:id="31"/>
      </w:r>
      <w:r w:rsidR="0010376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99F8ECA" w14:textId="7989687A" w:rsidR="00B9699B" w:rsidRDefault="0010376D" w:rsidP="00E41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FF30C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22351">
        <w:rPr>
          <w:rFonts w:ascii="Times New Roman" w:hAnsi="Times New Roman" w:cs="Times New Roman"/>
          <w:sz w:val="24"/>
          <w:szCs w:val="24"/>
          <w:lang w:val="pl-PL"/>
        </w:rPr>
        <w:t>Obszerniej do problematyki śląskiej autorzy powracają</w:t>
      </w:r>
      <w:r w:rsidR="00517D4A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022351">
        <w:rPr>
          <w:rFonts w:ascii="Times New Roman" w:hAnsi="Times New Roman" w:cs="Times New Roman"/>
          <w:sz w:val="24"/>
          <w:szCs w:val="24"/>
          <w:lang w:val="pl-PL"/>
        </w:rPr>
        <w:t xml:space="preserve"> tomie 3, obejmującym historię </w:t>
      </w:r>
      <w:r w:rsidR="00BB7514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022351">
        <w:rPr>
          <w:rFonts w:ascii="Times New Roman" w:hAnsi="Times New Roman" w:cs="Times New Roman"/>
          <w:sz w:val="24"/>
          <w:szCs w:val="24"/>
          <w:lang w:val="pl-PL"/>
        </w:rPr>
        <w:t>długiego</w:t>
      </w:r>
      <w:r w:rsidR="00BB7514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022351">
        <w:rPr>
          <w:rFonts w:ascii="Times New Roman" w:hAnsi="Times New Roman" w:cs="Times New Roman"/>
          <w:sz w:val="24"/>
          <w:szCs w:val="24"/>
          <w:lang w:val="pl-PL"/>
        </w:rPr>
        <w:t xml:space="preserve"> XIX w</w:t>
      </w:r>
      <w:r w:rsidR="001006EA">
        <w:rPr>
          <w:rFonts w:ascii="Times New Roman" w:hAnsi="Times New Roman" w:cs="Times New Roman"/>
          <w:sz w:val="24"/>
          <w:szCs w:val="24"/>
          <w:lang w:val="pl-PL"/>
        </w:rPr>
        <w:t>ieku.</w:t>
      </w:r>
      <w:r w:rsidR="00022351">
        <w:rPr>
          <w:rFonts w:ascii="Times New Roman" w:hAnsi="Times New Roman" w:cs="Times New Roman"/>
          <w:sz w:val="24"/>
          <w:szCs w:val="24"/>
          <w:lang w:val="pl-PL"/>
        </w:rPr>
        <w:t xml:space="preserve"> Konkretnie tematyka związana z Górnym Śląskiem </w:t>
      </w:r>
      <w:r w:rsidR="005F65D8">
        <w:rPr>
          <w:rFonts w:ascii="Times New Roman" w:hAnsi="Times New Roman" w:cs="Times New Roman"/>
          <w:sz w:val="24"/>
          <w:szCs w:val="24"/>
          <w:lang w:val="pl-PL"/>
        </w:rPr>
        <w:t xml:space="preserve">pojawia się w kontekście procesów </w:t>
      </w:r>
      <w:r w:rsidR="005F65D8" w:rsidRPr="005F65D8">
        <w:rPr>
          <w:rFonts w:ascii="Times New Roman" w:hAnsi="Times New Roman" w:cs="Times New Roman"/>
          <w:sz w:val="24"/>
          <w:szCs w:val="24"/>
          <w:lang w:val="pl-PL"/>
        </w:rPr>
        <w:t>industrializacji i urbanizacji</w:t>
      </w:r>
      <w:r w:rsidR="005F65D8">
        <w:rPr>
          <w:rFonts w:ascii="Times New Roman" w:hAnsi="Times New Roman" w:cs="Times New Roman"/>
          <w:sz w:val="24"/>
          <w:szCs w:val="24"/>
          <w:lang w:val="pl-PL"/>
        </w:rPr>
        <w:t xml:space="preserve"> w Europie w 2 poł. XIX stulecia</w:t>
      </w:r>
      <w:r w:rsidR="005F65D8" w:rsidRPr="005F65D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17D4A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5F65D8">
        <w:rPr>
          <w:rFonts w:ascii="Times New Roman" w:hAnsi="Times New Roman" w:cs="Times New Roman"/>
          <w:sz w:val="24"/>
          <w:szCs w:val="24"/>
          <w:lang w:val="pl-PL"/>
        </w:rPr>
        <w:t xml:space="preserve"> oparciu o świadomie zastosowaną tutaj zasadę tzw. redukcji dydaktycznej tematykę tę przedstawiono </w:t>
      </w:r>
      <w:r w:rsidR="005F65D8" w:rsidRPr="005F65D8">
        <w:rPr>
          <w:rFonts w:ascii="Times New Roman" w:hAnsi="Times New Roman" w:cs="Times New Roman"/>
          <w:sz w:val="24"/>
          <w:szCs w:val="24"/>
          <w:lang w:val="pl-PL"/>
        </w:rPr>
        <w:t xml:space="preserve">na przykładzie </w:t>
      </w:r>
      <w:r w:rsidR="005F65D8">
        <w:rPr>
          <w:rFonts w:ascii="Times New Roman" w:hAnsi="Times New Roman" w:cs="Times New Roman"/>
          <w:sz w:val="24"/>
          <w:szCs w:val="24"/>
          <w:lang w:val="pl-PL"/>
        </w:rPr>
        <w:t xml:space="preserve">rozwoju </w:t>
      </w:r>
      <w:r w:rsidR="005F65D8" w:rsidRPr="005F65D8">
        <w:rPr>
          <w:rFonts w:ascii="Times New Roman" w:hAnsi="Times New Roman" w:cs="Times New Roman"/>
          <w:sz w:val="24"/>
          <w:szCs w:val="24"/>
          <w:lang w:val="pl-PL"/>
        </w:rPr>
        <w:t>Katowic</w:t>
      </w:r>
      <w:r w:rsidR="005F65D8">
        <w:rPr>
          <w:rFonts w:ascii="Times New Roman" w:hAnsi="Times New Roman" w:cs="Times New Roman"/>
          <w:sz w:val="24"/>
          <w:szCs w:val="24"/>
          <w:lang w:val="pl-PL"/>
        </w:rPr>
        <w:t xml:space="preserve"> oraz Górnego Śląska jako drugiego (po Zagłębiu Ruhry) obszaru przemysłowego w Rzeszy Niemieckiej. </w:t>
      </w:r>
      <w:r w:rsidR="004E205F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5F65D8">
        <w:rPr>
          <w:rFonts w:ascii="Times New Roman" w:hAnsi="Times New Roman" w:cs="Times New Roman"/>
          <w:sz w:val="24"/>
          <w:szCs w:val="24"/>
          <w:lang w:val="pl-PL"/>
        </w:rPr>
        <w:t xml:space="preserve"> kolejnym podrozdziale </w:t>
      </w:r>
      <w:r w:rsidR="004E205F">
        <w:rPr>
          <w:rFonts w:ascii="Times New Roman" w:hAnsi="Times New Roman" w:cs="Times New Roman"/>
          <w:sz w:val="24"/>
          <w:szCs w:val="24"/>
          <w:lang w:val="pl-PL"/>
        </w:rPr>
        <w:t xml:space="preserve">są </w:t>
      </w:r>
      <w:r w:rsidR="005F65D8">
        <w:rPr>
          <w:rFonts w:ascii="Times New Roman" w:hAnsi="Times New Roman" w:cs="Times New Roman"/>
          <w:sz w:val="24"/>
          <w:szCs w:val="24"/>
          <w:lang w:val="pl-PL"/>
        </w:rPr>
        <w:t xml:space="preserve">prezentowane skomplikowane </w:t>
      </w:r>
      <w:r w:rsidR="005F65D8" w:rsidRPr="005F65D8">
        <w:rPr>
          <w:rFonts w:ascii="Times New Roman" w:hAnsi="Times New Roman" w:cs="Times New Roman"/>
          <w:sz w:val="24"/>
          <w:szCs w:val="24"/>
          <w:lang w:val="pl-PL"/>
        </w:rPr>
        <w:t xml:space="preserve">podziały religijne, narodowe i językowe </w:t>
      </w:r>
      <w:r w:rsidR="005F65D8">
        <w:rPr>
          <w:rFonts w:ascii="Times New Roman" w:hAnsi="Times New Roman" w:cs="Times New Roman"/>
          <w:sz w:val="24"/>
          <w:szCs w:val="24"/>
          <w:lang w:val="pl-PL"/>
        </w:rPr>
        <w:t xml:space="preserve">w tym regionie, uwzgledniające nie tylko napięcia polsko-niemieckie, ale również sytuację miejscowej ludności posługującej się gwarą śląską. </w:t>
      </w:r>
      <w:r w:rsidR="00B9699B">
        <w:rPr>
          <w:rFonts w:ascii="Times New Roman" w:hAnsi="Times New Roman" w:cs="Times New Roman"/>
          <w:sz w:val="24"/>
          <w:szCs w:val="24"/>
          <w:lang w:val="pl-PL"/>
        </w:rPr>
        <w:t xml:space="preserve">Istotne znaczenie w strukturze całej tzw. rozkładówki ogrywa umieszczenie na niej dwóch cytatów źródłowych: z jednej strony opinii dyrektora gimnazjum miejskiego w Katowicach z 1896 r., podkreślającego tolerancyjny profil wyznaniowy tej szkoły, w której uczyli się katolicy, ewangelicy i </w:t>
      </w:r>
      <w:r w:rsidR="00F25FE3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="00B9699B">
        <w:rPr>
          <w:rFonts w:ascii="Times New Roman" w:hAnsi="Times New Roman" w:cs="Times New Roman"/>
          <w:sz w:val="24"/>
          <w:szCs w:val="24"/>
          <w:lang w:val="pl-PL"/>
        </w:rPr>
        <w:t xml:space="preserve">ydzi, oraz krytycznego głosu Wojciecha Korfantego, który w 1904 r. w Reichstagu </w:t>
      </w:r>
      <w:r w:rsidR="00517D4A">
        <w:rPr>
          <w:rFonts w:ascii="Times New Roman" w:hAnsi="Times New Roman" w:cs="Times New Roman"/>
          <w:sz w:val="24"/>
          <w:szCs w:val="24"/>
          <w:lang w:val="pl-PL"/>
        </w:rPr>
        <w:t xml:space="preserve">piętnował </w:t>
      </w:r>
      <w:r w:rsidR="00B9699B">
        <w:rPr>
          <w:rFonts w:ascii="Times New Roman" w:hAnsi="Times New Roman" w:cs="Times New Roman"/>
          <w:sz w:val="24"/>
          <w:szCs w:val="24"/>
          <w:lang w:val="pl-PL"/>
        </w:rPr>
        <w:t xml:space="preserve">opresyjną postawę niemieckich właścicieli i administracji kopalni „Kleofas” </w:t>
      </w:r>
      <w:r w:rsidR="00D10D0B">
        <w:rPr>
          <w:rFonts w:ascii="Times New Roman" w:hAnsi="Times New Roman" w:cs="Times New Roman"/>
          <w:sz w:val="24"/>
          <w:szCs w:val="24"/>
          <w:lang w:val="pl-PL"/>
        </w:rPr>
        <w:t>koło</w:t>
      </w:r>
      <w:r w:rsidR="00B9699B">
        <w:rPr>
          <w:rFonts w:ascii="Times New Roman" w:hAnsi="Times New Roman" w:cs="Times New Roman"/>
          <w:sz w:val="24"/>
          <w:szCs w:val="24"/>
          <w:lang w:val="pl-PL"/>
        </w:rPr>
        <w:t xml:space="preserve"> Katowic wobec górników </w:t>
      </w:r>
      <w:r w:rsidR="00D10D0B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B9699B">
        <w:rPr>
          <w:rFonts w:ascii="Times New Roman" w:hAnsi="Times New Roman" w:cs="Times New Roman"/>
          <w:sz w:val="24"/>
          <w:szCs w:val="24"/>
          <w:lang w:val="pl-PL"/>
        </w:rPr>
        <w:t>ie znających języka niemieckiego</w:t>
      </w:r>
      <w:r w:rsidR="008F00C4"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footnoteReference w:id="32"/>
      </w:r>
      <w:r w:rsidR="00B9699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F69DF16" w14:textId="7DFAA010" w:rsidR="004E3C68" w:rsidRDefault="00D10D0B" w:rsidP="00E41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Dzięki temu łatwiejsze staje się wyjaśnienie uczniom w tomie 4 </w:t>
      </w:r>
      <w:r w:rsidRPr="00D10D0B">
        <w:rPr>
          <w:rFonts w:ascii="Times New Roman" w:hAnsi="Times New Roman" w:cs="Times New Roman"/>
          <w:i/>
          <w:iCs/>
          <w:sz w:val="24"/>
          <w:szCs w:val="24"/>
          <w:lang w:val="pl-PL"/>
        </w:rPr>
        <w:t>Europa. Nasza historia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skomplikowanego splotu okoliczności, które doprowadziły do wybuchu trzech powstań śląskich oraz plebiscytu w marcu 1921 r. </w:t>
      </w:r>
      <w:r w:rsidR="00FC6309">
        <w:rPr>
          <w:rFonts w:ascii="Times New Roman" w:hAnsi="Times New Roman" w:cs="Times New Roman"/>
          <w:sz w:val="24"/>
          <w:szCs w:val="24"/>
          <w:lang w:val="pl-PL"/>
        </w:rPr>
        <w:t>Odnośna rozkładówka tomu 4 zaskakuje.</w:t>
      </w:r>
      <w:r w:rsidR="00D422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6309">
        <w:rPr>
          <w:rFonts w:ascii="Times New Roman" w:hAnsi="Times New Roman" w:cs="Times New Roman"/>
          <w:sz w:val="24"/>
          <w:szCs w:val="24"/>
          <w:lang w:val="pl-PL"/>
        </w:rPr>
        <w:t xml:space="preserve">W części tej </w:t>
      </w:r>
      <w:r w:rsidR="00FC6309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czytelnik bowiem natyka się </w:t>
      </w:r>
      <w:r w:rsidR="00517D4A">
        <w:rPr>
          <w:rFonts w:ascii="Times New Roman" w:hAnsi="Times New Roman" w:cs="Times New Roman"/>
          <w:sz w:val="24"/>
          <w:szCs w:val="24"/>
          <w:lang w:val="pl-PL"/>
        </w:rPr>
        <w:t xml:space="preserve">aż </w:t>
      </w:r>
      <w:r w:rsidR="00FC6309">
        <w:rPr>
          <w:rFonts w:ascii="Times New Roman" w:hAnsi="Times New Roman" w:cs="Times New Roman"/>
          <w:sz w:val="24"/>
          <w:szCs w:val="24"/>
          <w:lang w:val="pl-PL"/>
        </w:rPr>
        <w:t xml:space="preserve">na dwa </w:t>
      </w:r>
      <w:r w:rsidR="004E3C68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="00FC6309">
        <w:rPr>
          <w:rFonts w:ascii="Times New Roman" w:hAnsi="Times New Roman" w:cs="Times New Roman"/>
          <w:sz w:val="24"/>
          <w:szCs w:val="24"/>
          <w:lang w:val="pl-PL"/>
        </w:rPr>
        <w:t xml:space="preserve">rozdziały zatytułowane </w:t>
      </w:r>
      <w:bookmarkStart w:id="15" w:name="_Hlk85996633"/>
      <w:r w:rsidR="00FC6309" w:rsidRPr="00FC6309">
        <w:rPr>
          <w:rFonts w:ascii="Times New Roman" w:hAnsi="Times New Roman" w:cs="Times New Roman"/>
          <w:sz w:val="24"/>
          <w:szCs w:val="24"/>
          <w:lang w:val="pl-PL"/>
        </w:rPr>
        <w:t>„Regiony, które łączą i dzielą”</w:t>
      </w:r>
      <w:bookmarkEnd w:id="15"/>
      <w:r w:rsidR="00FC6309">
        <w:rPr>
          <w:rFonts w:ascii="Times New Roman" w:hAnsi="Times New Roman" w:cs="Times New Roman"/>
          <w:sz w:val="24"/>
          <w:szCs w:val="24"/>
          <w:lang w:val="pl-PL"/>
        </w:rPr>
        <w:t xml:space="preserve">. Pierwszy z nich jest poświęcony </w:t>
      </w:r>
      <w:bookmarkStart w:id="16" w:name="_Hlk85996481"/>
      <w:r w:rsidR="00FC6309">
        <w:rPr>
          <w:rFonts w:ascii="Times New Roman" w:hAnsi="Times New Roman" w:cs="Times New Roman"/>
          <w:sz w:val="24"/>
          <w:szCs w:val="24"/>
          <w:lang w:val="pl-PL"/>
        </w:rPr>
        <w:t>Alzacji-Lotaryngii</w:t>
      </w:r>
      <w:bookmarkEnd w:id="16"/>
      <w:r w:rsidR="00FC6309">
        <w:rPr>
          <w:rFonts w:ascii="Times New Roman" w:hAnsi="Times New Roman" w:cs="Times New Roman"/>
          <w:sz w:val="24"/>
          <w:szCs w:val="24"/>
          <w:lang w:val="pl-PL"/>
        </w:rPr>
        <w:t xml:space="preserve">, w których po przyłączeniu </w:t>
      </w:r>
      <w:r w:rsidR="00517D4A">
        <w:rPr>
          <w:rFonts w:ascii="Times New Roman" w:hAnsi="Times New Roman" w:cs="Times New Roman"/>
          <w:sz w:val="24"/>
          <w:szCs w:val="24"/>
          <w:lang w:val="pl-PL"/>
        </w:rPr>
        <w:t>tyc</w:t>
      </w:r>
      <w:r w:rsidR="00FC6309">
        <w:rPr>
          <w:rFonts w:ascii="Times New Roman" w:hAnsi="Times New Roman" w:cs="Times New Roman"/>
          <w:sz w:val="24"/>
          <w:szCs w:val="24"/>
          <w:lang w:val="pl-PL"/>
        </w:rPr>
        <w:t xml:space="preserve">h obszarów po 1871 r. do Rzeszy rozwinęła się silna tożsamość regionalna, jednak postulaty autonomii </w:t>
      </w:r>
      <w:r w:rsidR="00517D4A">
        <w:rPr>
          <w:rFonts w:ascii="Times New Roman" w:hAnsi="Times New Roman" w:cs="Times New Roman"/>
          <w:sz w:val="24"/>
          <w:szCs w:val="24"/>
          <w:lang w:val="pl-PL"/>
        </w:rPr>
        <w:t xml:space="preserve">wysuwane przez </w:t>
      </w:r>
      <w:r w:rsidR="00FC6309">
        <w:rPr>
          <w:rFonts w:ascii="Times New Roman" w:hAnsi="Times New Roman" w:cs="Times New Roman"/>
          <w:sz w:val="24"/>
          <w:szCs w:val="24"/>
          <w:lang w:val="pl-PL"/>
        </w:rPr>
        <w:t>częś</w:t>
      </w:r>
      <w:r w:rsidR="00517D4A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FC6309">
        <w:rPr>
          <w:rFonts w:ascii="Times New Roman" w:hAnsi="Times New Roman" w:cs="Times New Roman"/>
          <w:sz w:val="24"/>
          <w:szCs w:val="24"/>
          <w:lang w:val="pl-PL"/>
        </w:rPr>
        <w:t xml:space="preserve"> mieszkańców nie zostały spełnione, choć prowincja ta cieszyła się specjalnym statusem jako tzw. kraj Rzeszy Alzacja-Lotaryngia. Przyłączon</w:t>
      </w:r>
      <w:r w:rsidR="00D4228B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FC6309">
        <w:rPr>
          <w:rFonts w:ascii="Times New Roman" w:hAnsi="Times New Roman" w:cs="Times New Roman"/>
          <w:sz w:val="24"/>
          <w:szCs w:val="24"/>
          <w:lang w:val="pl-PL"/>
        </w:rPr>
        <w:t xml:space="preserve"> do Francji po rozejmie 11 listopada 1918 r. podlegał</w:t>
      </w:r>
      <w:r w:rsidR="00D4228B">
        <w:rPr>
          <w:rFonts w:ascii="Times New Roman" w:hAnsi="Times New Roman" w:cs="Times New Roman"/>
          <w:sz w:val="24"/>
          <w:szCs w:val="24"/>
          <w:lang w:val="pl-PL"/>
        </w:rPr>
        <w:t xml:space="preserve"> on</w:t>
      </w:r>
      <w:r w:rsidR="00FC6309">
        <w:rPr>
          <w:rFonts w:ascii="Times New Roman" w:hAnsi="Times New Roman" w:cs="Times New Roman"/>
          <w:sz w:val="24"/>
          <w:szCs w:val="24"/>
          <w:lang w:val="pl-PL"/>
        </w:rPr>
        <w:t xml:space="preserve"> polityce segregacji ludności </w:t>
      </w:r>
      <w:r w:rsidR="00D4228B">
        <w:rPr>
          <w:rFonts w:ascii="Times New Roman" w:hAnsi="Times New Roman" w:cs="Times New Roman"/>
          <w:sz w:val="24"/>
          <w:szCs w:val="24"/>
          <w:lang w:val="pl-PL"/>
        </w:rPr>
        <w:t xml:space="preserve">przez </w:t>
      </w:r>
      <w:r w:rsidR="00FC6309">
        <w:rPr>
          <w:rFonts w:ascii="Times New Roman" w:hAnsi="Times New Roman" w:cs="Times New Roman"/>
          <w:sz w:val="24"/>
          <w:szCs w:val="24"/>
          <w:lang w:val="pl-PL"/>
        </w:rPr>
        <w:t>władz</w:t>
      </w:r>
      <w:r w:rsidR="00D4228B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FC6309">
        <w:rPr>
          <w:rFonts w:ascii="Times New Roman" w:hAnsi="Times New Roman" w:cs="Times New Roman"/>
          <w:sz w:val="24"/>
          <w:szCs w:val="24"/>
          <w:lang w:val="pl-PL"/>
        </w:rPr>
        <w:t xml:space="preserve"> francuski</w:t>
      </w:r>
      <w:r w:rsidR="00D4228B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FC6309">
        <w:rPr>
          <w:rFonts w:ascii="Times New Roman" w:hAnsi="Times New Roman" w:cs="Times New Roman"/>
          <w:sz w:val="24"/>
          <w:szCs w:val="24"/>
          <w:lang w:val="pl-PL"/>
        </w:rPr>
        <w:t xml:space="preserve">, które </w:t>
      </w:r>
      <w:r w:rsidR="004E3C68">
        <w:rPr>
          <w:rFonts w:ascii="Times New Roman" w:hAnsi="Times New Roman" w:cs="Times New Roman"/>
          <w:sz w:val="24"/>
          <w:szCs w:val="24"/>
          <w:lang w:val="pl-PL"/>
        </w:rPr>
        <w:t>zmusiły do wyjazdu do Niemiec ok. 110 tys. osób zaliczonych do kategorii IV (</w:t>
      </w:r>
      <w:r w:rsidR="00D4228B">
        <w:rPr>
          <w:rFonts w:ascii="Times New Roman" w:hAnsi="Times New Roman" w:cs="Times New Roman"/>
          <w:sz w:val="24"/>
          <w:szCs w:val="24"/>
          <w:lang w:val="pl-PL"/>
        </w:rPr>
        <w:t xml:space="preserve">czyli </w:t>
      </w:r>
      <w:r w:rsidR="004E3C68">
        <w:rPr>
          <w:rFonts w:ascii="Times New Roman" w:hAnsi="Times New Roman" w:cs="Times New Roman"/>
          <w:sz w:val="24"/>
          <w:szCs w:val="24"/>
          <w:lang w:val="pl-PL"/>
        </w:rPr>
        <w:t xml:space="preserve">tych, którzy przyjechali </w:t>
      </w:r>
      <w:r w:rsidR="004E3C68" w:rsidRPr="004E205F">
        <w:rPr>
          <w:rFonts w:ascii="Times New Roman" w:hAnsi="Times New Roman" w:cs="Times New Roman"/>
          <w:sz w:val="24"/>
          <w:szCs w:val="24"/>
          <w:lang w:val="pl-PL"/>
        </w:rPr>
        <w:t>tutaj</w:t>
      </w:r>
      <w:r w:rsidR="004E3C68">
        <w:rPr>
          <w:rFonts w:ascii="Times New Roman" w:hAnsi="Times New Roman" w:cs="Times New Roman"/>
          <w:sz w:val="24"/>
          <w:szCs w:val="24"/>
          <w:lang w:val="pl-PL"/>
        </w:rPr>
        <w:t xml:space="preserve"> po 1871 r.). Narrację autorską uzupełniają cytaty z wypowiedzi Charlesa Scheera, ewangelickiego, pastora z Miluzy później zaś członka francuskiego Zgromadzenia Narodowego, który przed I wojną światową podkreślał przynależność Alzacji do Niemiec, po „Wielkiej Wojnie” zaś wierność Alzacji wobec Francji</w:t>
      </w:r>
      <w:r w:rsidR="008F00C4"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footnoteReference w:id="33"/>
      </w:r>
      <w:r w:rsidR="004E3C6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6404C" w:rsidRPr="0086404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6404C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3F5A1C">
        <w:rPr>
          <w:rFonts w:ascii="Times New Roman" w:hAnsi="Times New Roman" w:cs="Times New Roman"/>
          <w:sz w:val="24"/>
          <w:szCs w:val="24"/>
          <w:lang w:val="pl-PL"/>
        </w:rPr>
        <w:t xml:space="preserve">bydwa </w:t>
      </w:r>
      <w:r w:rsidR="0086404C">
        <w:rPr>
          <w:rFonts w:ascii="Times New Roman" w:hAnsi="Times New Roman" w:cs="Times New Roman"/>
          <w:sz w:val="24"/>
          <w:szCs w:val="24"/>
          <w:lang w:val="pl-PL"/>
        </w:rPr>
        <w:t xml:space="preserve">źródła są doskonałym przykładem zastosowania </w:t>
      </w:r>
      <w:r w:rsidR="00177F8F">
        <w:rPr>
          <w:rFonts w:ascii="Times New Roman" w:hAnsi="Times New Roman" w:cs="Times New Roman"/>
          <w:sz w:val="24"/>
          <w:szCs w:val="24"/>
          <w:lang w:val="pl-PL"/>
        </w:rPr>
        <w:t xml:space="preserve">w praktyce </w:t>
      </w:r>
      <w:r w:rsidR="0086404C">
        <w:rPr>
          <w:rFonts w:ascii="Times New Roman" w:hAnsi="Times New Roman" w:cs="Times New Roman"/>
          <w:sz w:val="24"/>
          <w:szCs w:val="24"/>
          <w:lang w:val="pl-PL"/>
        </w:rPr>
        <w:t>zasady wieloperspektywiczności.</w:t>
      </w:r>
    </w:p>
    <w:p w14:paraId="5CECABA2" w14:textId="0991FC35" w:rsidR="000C4172" w:rsidRDefault="004E3C68" w:rsidP="00E41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Zarysowanie sytuacji </w:t>
      </w:r>
      <w:r w:rsidRPr="004E3C68">
        <w:rPr>
          <w:rFonts w:ascii="Times New Roman" w:hAnsi="Times New Roman" w:cs="Times New Roman"/>
          <w:sz w:val="24"/>
          <w:szCs w:val="24"/>
          <w:lang w:val="pl-PL"/>
        </w:rPr>
        <w:t>Alzacji-Lotaryngii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 1918 r. pozwala uczniom </w:t>
      </w:r>
      <w:r w:rsidR="00D4228B">
        <w:rPr>
          <w:rFonts w:ascii="Times New Roman" w:hAnsi="Times New Roman" w:cs="Times New Roman"/>
          <w:sz w:val="24"/>
          <w:szCs w:val="24"/>
          <w:lang w:val="pl-PL"/>
        </w:rPr>
        <w:t xml:space="preserve">lepiej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uzmysłowić </w:t>
      </w:r>
      <w:r w:rsidR="00D4228B">
        <w:rPr>
          <w:rFonts w:ascii="Times New Roman" w:hAnsi="Times New Roman" w:cs="Times New Roman"/>
          <w:sz w:val="24"/>
          <w:szCs w:val="24"/>
          <w:lang w:val="pl-PL"/>
        </w:rPr>
        <w:t xml:space="preserve">sobie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zróżnicowaną sytuację w regionach pogranicznych po I wojnie światowej w konfrontacji z kolejnym podrozdziałem </w:t>
      </w:r>
      <w:r w:rsidR="006604EB" w:rsidRPr="006604EB">
        <w:rPr>
          <w:rFonts w:ascii="Times New Roman" w:hAnsi="Times New Roman" w:cs="Times New Roman"/>
          <w:sz w:val="24"/>
          <w:szCs w:val="24"/>
          <w:lang w:val="pl-PL"/>
        </w:rPr>
        <w:t>„Regiony, które łączą i dzielą”</w:t>
      </w:r>
      <w:r w:rsidR="006604EB">
        <w:rPr>
          <w:rFonts w:ascii="Times New Roman" w:hAnsi="Times New Roman" w:cs="Times New Roman"/>
          <w:sz w:val="24"/>
          <w:szCs w:val="24"/>
          <w:lang w:val="pl-PL"/>
        </w:rPr>
        <w:t xml:space="preserve">, który poświęcony jest Górnemu Śląskowi w </w:t>
      </w:r>
      <w:r w:rsidR="00D4228B">
        <w:rPr>
          <w:rFonts w:ascii="Times New Roman" w:hAnsi="Times New Roman" w:cs="Times New Roman"/>
          <w:sz w:val="24"/>
          <w:szCs w:val="24"/>
          <w:lang w:val="pl-PL"/>
        </w:rPr>
        <w:t>okresie</w:t>
      </w:r>
      <w:r w:rsidR="006604EB">
        <w:rPr>
          <w:rFonts w:ascii="Times New Roman" w:hAnsi="Times New Roman" w:cs="Times New Roman"/>
          <w:sz w:val="24"/>
          <w:szCs w:val="24"/>
          <w:lang w:val="pl-PL"/>
        </w:rPr>
        <w:t xml:space="preserve"> 1919-1921.</w:t>
      </w:r>
      <w:r w:rsidR="00F25F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604EB">
        <w:rPr>
          <w:rFonts w:ascii="Times New Roman" w:hAnsi="Times New Roman" w:cs="Times New Roman"/>
          <w:sz w:val="24"/>
          <w:szCs w:val="24"/>
          <w:lang w:val="pl-PL"/>
        </w:rPr>
        <w:t xml:space="preserve">Dzięki </w:t>
      </w:r>
      <w:r w:rsidR="003F5A1C">
        <w:rPr>
          <w:rFonts w:ascii="Times New Roman" w:hAnsi="Times New Roman" w:cs="Times New Roman"/>
          <w:sz w:val="24"/>
          <w:szCs w:val="24"/>
          <w:lang w:val="pl-PL"/>
        </w:rPr>
        <w:t>te</w:t>
      </w:r>
      <w:r w:rsidR="00F25FE3">
        <w:rPr>
          <w:rFonts w:ascii="Times New Roman" w:hAnsi="Times New Roman" w:cs="Times New Roman"/>
          <w:sz w:val="24"/>
          <w:szCs w:val="24"/>
          <w:lang w:val="pl-PL"/>
        </w:rPr>
        <w:t xml:space="preserve">mu </w:t>
      </w:r>
      <w:r w:rsidR="00D4228B">
        <w:rPr>
          <w:rFonts w:ascii="Times New Roman" w:hAnsi="Times New Roman" w:cs="Times New Roman"/>
          <w:sz w:val="24"/>
          <w:szCs w:val="24"/>
          <w:lang w:val="pl-PL"/>
        </w:rPr>
        <w:t xml:space="preserve">autorzy są w stanie dokładniej przedstawić na wybranym przykładzie </w:t>
      </w:r>
      <w:r w:rsidR="006604EB">
        <w:rPr>
          <w:rFonts w:ascii="Times New Roman" w:hAnsi="Times New Roman" w:cs="Times New Roman"/>
          <w:sz w:val="24"/>
          <w:szCs w:val="24"/>
          <w:lang w:val="pl-PL"/>
        </w:rPr>
        <w:t xml:space="preserve">mechanizmy związane z </w:t>
      </w:r>
      <w:r w:rsidR="00AF76CD">
        <w:rPr>
          <w:rFonts w:ascii="Times New Roman" w:hAnsi="Times New Roman" w:cs="Times New Roman"/>
          <w:sz w:val="24"/>
          <w:szCs w:val="24"/>
          <w:lang w:val="pl-PL"/>
        </w:rPr>
        <w:t>zaproponowaną przez prezydenta Stanów Zjednoczonych Thomasa Woodrowa Wilsona</w:t>
      </w:r>
      <w:r w:rsidR="006604EB">
        <w:rPr>
          <w:rFonts w:ascii="Times New Roman" w:hAnsi="Times New Roman" w:cs="Times New Roman"/>
          <w:sz w:val="24"/>
          <w:szCs w:val="24"/>
          <w:lang w:val="pl-PL"/>
        </w:rPr>
        <w:t xml:space="preserve"> polityką </w:t>
      </w:r>
      <w:r w:rsidR="006604EB" w:rsidRPr="006604EB">
        <w:rPr>
          <w:rFonts w:ascii="Times New Roman" w:hAnsi="Times New Roman" w:cs="Times New Roman"/>
          <w:i/>
          <w:iCs/>
          <w:sz w:val="24"/>
          <w:szCs w:val="24"/>
          <w:lang w:val="pl-PL"/>
        </w:rPr>
        <w:t>national self-determinati</w:t>
      </w:r>
      <w:r w:rsidR="00F25FE3">
        <w:rPr>
          <w:rFonts w:ascii="Times New Roman" w:hAnsi="Times New Roman" w:cs="Times New Roman"/>
          <w:i/>
          <w:iCs/>
          <w:sz w:val="24"/>
          <w:szCs w:val="24"/>
          <w:lang w:val="pl-PL"/>
        </w:rPr>
        <w:t>o</w:t>
      </w:r>
      <w:r w:rsidR="006604EB" w:rsidRPr="006604EB">
        <w:rPr>
          <w:rFonts w:ascii="Times New Roman" w:hAnsi="Times New Roman" w:cs="Times New Roman"/>
          <w:i/>
          <w:iCs/>
          <w:sz w:val="24"/>
          <w:szCs w:val="24"/>
          <w:lang w:val="pl-PL"/>
        </w:rPr>
        <w:t>n</w:t>
      </w:r>
      <w:r w:rsidR="006604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4BB2">
        <w:rPr>
          <w:rFonts w:ascii="Times New Roman" w:hAnsi="Times New Roman" w:cs="Times New Roman"/>
          <w:sz w:val="24"/>
          <w:szCs w:val="24"/>
          <w:lang w:val="pl-PL"/>
        </w:rPr>
        <w:t xml:space="preserve">poprzez </w:t>
      </w:r>
      <w:r w:rsidR="006604EB">
        <w:rPr>
          <w:rFonts w:ascii="Times New Roman" w:hAnsi="Times New Roman" w:cs="Times New Roman"/>
          <w:sz w:val="24"/>
          <w:szCs w:val="24"/>
          <w:lang w:val="pl-PL"/>
        </w:rPr>
        <w:t>szkicow</w:t>
      </w:r>
      <w:r w:rsidR="00FA4BB2">
        <w:rPr>
          <w:rFonts w:ascii="Times New Roman" w:hAnsi="Times New Roman" w:cs="Times New Roman"/>
          <w:sz w:val="24"/>
          <w:szCs w:val="24"/>
          <w:lang w:val="pl-PL"/>
        </w:rPr>
        <w:t xml:space="preserve">e zarysowanie scenariusza wypadków: trzech powstań śląskich, rezultatów plebiscytu oraz podziału obszaru plebiscytowego przez mocarstwa ententy. Podrozdział uzmysławia również komplikowane językowe </w:t>
      </w:r>
      <w:r w:rsidR="006604EB">
        <w:rPr>
          <w:rFonts w:ascii="Times New Roman" w:hAnsi="Times New Roman" w:cs="Times New Roman"/>
          <w:sz w:val="24"/>
          <w:szCs w:val="24"/>
          <w:lang w:val="pl-PL"/>
        </w:rPr>
        <w:t>podział</w:t>
      </w:r>
      <w:r w:rsidR="00FA4BB2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6604EB">
        <w:rPr>
          <w:rFonts w:ascii="Times New Roman" w:hAnsi="Times New Roman" w:cs="Times New Roman"/>
          <w:sz w:val="24"/>
          <w:szCs w:val="24"/>
          <w:lang w:val="pl-PL"/>
        </w:rPr>
        <w:t xml:space="preserve"> wśród miejscowej ludności</w:t>
      </w:r>
      <w:r w:rsidR="00FA4BB2">
        <w:rPr>
          <w:rFonts w:ascii="Times New Roman" w:hAnsi="Times New Roman" w:cs="Times New Roman"/>
          <w:sz w:val="24"/>
          <w:szCs w:val="24"/>
          <w:lang w:val="pl-PL"/>
        </w:rPr>
        <w:t>, które nie zawsze musiały pokrywać się z jednoznacznymi wyborami przynależności narodowej. S</w:t>
      </w:r>
      <w:r w:rsidR="006604EB">
        <w:rPr>
          <w:rFonts w:ascii="Times New Roman" w:hAnsi="Times New Roman" w:cs="Times New Roman"/>
          <w:sz w:val="24"/>
          <w:szCs w:val="24"/>
          <w:lang w:val="pl-PL"/>
        </w:rPr>
        <w:t xml:space="preserve">ygnalizuje </w:t>
      </w:r>
      <w:r w:rsidR="00FA4BB2">
        <w:rPr>
          <w:rFonts w:ascii="Times New Roman" w:hAnsi="Times New Roman" w:cs="Times New Roman"/>
          <w:sz w:val="24"/>
          <w:szCs w:val="24"/>
          <w:lang w:val="pl-PL"/>
        </w:rPr>
        <w:t xml:space="preserve">to </w:t>
      </w:r>
      <w:r w:rsidR="006604EB">
        <w:rPr>
          <w:rFonts w:ascii="Times New Roman" w:hAnsi="Times New Roman" w:cs="Times New Roman"/>
          <w:sz w:val="24"/>
          <w:szCs w:val="24"/>
          <w:lang w:val="pl-PL"/>
        </w:rPr>
        <w:t>plebiscytowy dwujęzyczny plakat: „Głosuj za Polską, a będziesz wolny / Stimme f</w:t>
      </w:r>
      <w:r w:rsidR="006604EB" w:rsidRPr="006604EB">
        <w:rPr>
          <w:rFonts w:ascii="Times New Roman" w:hAnsi="Times New Roman" w:cs="Times New Roman"/>
          <w:sz w:val="24"/>
          <w:szCs w:val="24"/>
          <w:lang w:val="pl-PL"/>
        </w:rPr>
        <w:t>ü</w:t>
      </w:r>
      <w:r w:rsidR="006604EB">
        <w:rPr>
          <w:rFonts w:ascii="Times New Roman" w:hAnsi="Times New Roman" w:cs="Times New Roman"/>
          <w:sz w:val="24"/>
          <w:szCs w:val="24"/>
          <w:lang w:val="pl-PL"/>
        </w:rPr>
        <w:t>r Polen und du wirst frei”, z informacją, że podobne plakaty były stosowane również po stronie niemieckiej</w:t>
      </w:r>
      <w:r w:rsidR="00FA4BB2">
        <w:rPr>
          <w:rFonts w:ascii="Times New Roman" w:hAnsi="Times New Roman" w:cs="Times New Roman"/>
          <w:sz w:val="24"/>
          <w:szCs w:val="24"/>
          <w:lang w:val="pl-PL"/>
        </w:rPr>
        <w:t xml:space="preserve">. Obrazu dopełnia obszerny cytat z </w:t>
      </w:r>
      <w:r w:rsidR="00FA4BB2" w:rsidRPr="00FA4BB2">
        <w:rPr>
          <w:rFonts w:ascii="Times New Roman" w:hAnsi="Times New Roman" w:cs="Times New Roman"/>
          <w:i/>
          <w:iCs/>
          <w:sz w:val="24"/>
          <w:szCs w:val="24"/>
          <w:lang w:val="pl-PL"/>
        </w:rPr>
        <w:t>Ostatniej Polki</w:t>
      </w:r>
      <w:r w:rsidR="00FA4BB2">
        <w:rPr>
          <w:rFonts w:ascii="Times New Roman" w:hAnsi="Times New Roman" w:cs="Times New Roman"/>
          <w:sz w:val="24"/>
          <w:szCs w:val="24"/>
          <w:lang w:val="pl-PL"/>
        </w:rPr>
        <w:t xml:space="preserve"> Horsta Bienka poświęcony tożsamościowym wyborom Wojciecha Korfantego: </w:t>
      </w:r>
      <w:r w:rsidR="00C67400">
        <w:rPr>
          <w:rFonts w:ascii="Times New Roman" w:hAnsi="Times New Roman" w:cs="Times New Roman"/>
          <w:sz w:val="24"/>
          <w:szCs w:val="24"/>
          <w:lang w:val="pl-PL"/>
        </w:rPr>
        <w:t xml:space="preserve">„Nikt kto dorastał w tych stronach, albo nie mieszkał dłuższy czas, nie pojmie, co to znaczy mówić po polsku i być Niemcem. Albo na odwrót: mówić po niemiecku, a być Polakiem […]. </w:t>
      </w:r>
      <w:r w:rsidR="00185CF9">
        <w:rPr>
          <w:rFonts w:ascii="Times New Roman" w:hAnsi="Times New Roman" w:cs="Times New Roman"/>
          <w:sz w:val="24"/>
          <w:szCs w:val="24"/>
          <w:lang w:val="pl-PL"/>
        </w:rPr>
        <w:t>[</w:t>
      </w:r>
      <w:r w:rsidR="0026785D">
        <w:rPr>
          <w:rFonts w:ascii="Times New Roman" w:hAnsi="Times New Roman" w:cs="Times New Roman"/>
          <w:sz w:val="24"/>
          <w:szCs w:val="24"/>
          <w:lang w:val="pl-PL"/>
        </w:rPr>
        <w:t xml:space="preserve">Korfanty] Był to koś poszukujący swojej tożsamości, wyrosły między Polską a Niemcami, kto dokonał między nimi wyboru. Ponieważ tego chciał. […] Tragedia Górnoślązaka polega na tym, że nie jest on ani Polakiem, ani Niemcem, lecz właśnie Górnoślązakiem, i w każdym wypadku robi mu się krzywdę, gdy zalicza się go do Polski albo </w:t>
      </w:r>
      <w:r w:rsidR="0026785D">
        <w:rPr>
          <w:rFonts w:ascii="Times New Roman" w:hAnsi="Times New Roman" w:cs="Times New Roman"/>
          <w:sz w:val="24"/>
          <w:szCs w:val="24"/>
          <w:lang w:val="pl-PL"/>
        </w:rPr>
        <w:lastRenderedPageBreak/>
        <w:t>Niemiec”</w:t>
      </w:r>
      <w:r w:rsidR="00941DFA"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footnoteReference w:id="34"/>
      </w:r>
      <w:r w:rsidR="0026785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C71B97">
        <w:rPr>
          <w:rFonts w:ascii="Times New Roman" w:hAnsi="Times New Roman" w:cs="Times New Roman"/>
          <w:sz w:val="24"/>
          <w:szCs w:val="24"/>
          <w:lang w:val="pl-PL"/>
        </w:rPr>
        <w:t xml:space="preserve">Przytoczone tutaj słowa Bienka nie tylko dobrze oddają dylematy wielu współczesnych Górnoślązaków, lecz także skłaniają </w:t>
      </w:r>
      <w:r w:rsidR="00961682">
        <w:rPr>
          <w:rFonts w:ascii="Times New Roman" w:hAnsi="Times New Roman" w:cs="Times New Roman"/>
          <w:sz w:val="24"/>
          <w:szCs w:val="24"/>
          <w:lang w:val="pl-PL"/>
        </w:rPr>
        <w:t>uczniów do gruntownej refleksji nad problemem wielokulturowości śląskich dziejów</w:t>
      </w:r>
      <w:r w:rsidR="004E205F">
        <w:rPr>
          <w:rFonts w:ascii="Times New Roman" w:hAnsi="Times New Roman" w:cs="Times New Roman"/>
          <w:sz w:val="24"/>
          <w:szCs w:val="24"/>
          <w:lang w:val="pl-PL"/>
        </w:rPr>
        <w:t>, a także własnej tożsamości narodowej</w:t>
      </w:r>
      <w:r w:rsidR="0096168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8729AB">
        <w:rPr>
          <w:rFonts w:ascii="Times New Roman" w:hAnsi="Times New Roman" w:cs="Times New Roman"/>
          <w:sz w:val="24"/>
          <w:szCs w:val="24"/>
          <w:lang w:val="pl-PL"/>
        </w:rPr>
        <w:t>Szczególn</w:t>
      </w:r>
      <w:r w:rsidR="00177F8F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8729AB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="00177F8F">
        <w:rPr>
          <w:rFonts w:ascii="Times New Roman" w:hAnsi="Times New Roman" w:cs="Times New Roman"/>
          <w:sz w:val="24"/>
          <w:szCs w:val="24"/>
          <w:lang w:val="pl-PL"/>
        </w:rPr>
        <w:t xml:space="preserve">dobrze korespondują one z materiałami umieszczonymi w rozdziale o </w:t>
      </w:r>
      <w:r w:rsidR="008729AB">
        <w:rPr>
          <w:rFonts w:ascii="Times New Roman" w:hAnsi="Times New Roman" w:cs="Times New Roman"/>
          <w:sz w:val="24"/>
          <w:szCs w:val="24"/>
          <w:lang w:val="pl-PL"/>
        </w:rPr>
        <w:t xml:space="preserve">II wojnie światowej. Górny Śląsk i Pomorze pod okupacją niemiecką 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są tematem, który </w:t>
      </w:r>
      <w:r w:rsidR="00D90E1D">
        <w:rPr>
          <w:rFonts w:ascii="Times New Roman" w:hAnsi="Times New Roman" w:cs="Times New Roman"/>
          <w:sz w:val="24"/>
          <w:szCs w:val="24"/>
          <w:lang w:val="pl-PL"/>
        </w:rPr>
        <w:t>dobitnie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90E1D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kazuje, że prosty podział narodowościowy </w:t>
      </w:r>
      <w:r w:rsidR="00D90E1D">
        <w:rPr>
          <w:rFonts w:ascii="Times New Roman" w:hAnsi="Times New Roman" w:cs="Times New Roman"/>
          <w:sz w:val="24"/>
          <w:szCs w:val="24"/>
          <w:lang w:val="pl-PL"/>
        </w:rPr>
        <w:t xml:space="preserve">czasami 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>nie odpowiada</w:t>
      </w:r>
      <w:r w:rsidR="00D90E1D">
        <w:rPr>
          <w:rFonts w:ascii="Times New Roman" w:hAnsi="Times New Roman" w:cs="Times New Roman"/>
          <w:sz w:val="24"/>
          <w:szCs w:val="24"/>
          <w:lang w:val="pl-PL"/>
        </w:rPr>
        <w:t>ł skomplikowanej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 rzeczywistości. Próba </w:t>
      </w:r>
      <w:r w:rsidR="00D90E1D">
        <w:rPr>
          <w:rFonts w:ascii="Times New Roman" w:hAnsi="Times New Roman" w:cs="Times New Roman"/>
          <w:sz w:val="24"/>
          <w:szCs w:val="24"/>
          <w:lang w:val="pl-PL"/>
        </w:rPr>
        <w:t xml:space="preserve">przedstawienia 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wydarzeń historycznych poprzez odwołanie się wyłącznie do </w:t>
      </w:r>
      <w:r w:rsidR="00D90E1D">
        <w:rPr>
          <w:rFonts w:ascii="Times New Roman" w:hAnsi="Times New Roman" w:cs="Times New Roman"/>
          <w:sz w:val="24"/>
          <w:szCs w:val="24"/>
          <w:lang w:val="pl-PL"/>
        </w:rPr>
        <w:t xml:space="preserve">nowoczesnej 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koncepcji narodu nie </w:t>
      </w:r>
      <w:r w:rsidR="00D90E1D">
        <w:rPr>
          <w:rFonts w:ascii="Times New Roman" w:hAnsi="Times New Roman" w:cs="Times New Roman"/>
          <w:sz w:val="24"/>
          <w:szCs w:val="24"/>
          <w:lang w:val="pl-PL"/>
        </w:rPr>
        <w:t xml:space="preserve">jest 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bowiem </w:t>
      </w:r>
      <w:r w:rsidR="00D90E1D">
        <w:rPr>
          <w:rFonts w:ascii="Times New Roman" w:hAnsi="Times New Roman" w:cs="Times New Roman"/>
          <w:sz w:val="24"/>
          <w:szCs w:val="24"/>
          <w:lang w:val="pl-PL"/>
        </w:rPr>
        <w:t xml:space="preserve">wystarczająca, aby wyjaśnić 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>np.</w:t>
      </w:r>
      <w:r w:rsidR="00804088">
        <w:rPr>
          <w:rFonts w:ascii="Times New Roman" w:hAnsi="Times New Roman" w:cs="Times New Roman"/>
          <w:sz w:val="24"/>
          <w:szCs w:val="24"/>
          <w:lang w:val="pl-PL"/>
        </w:rPr>
        <w:t xml:space="preserve"> wspomnieni</w:t>
      </w:r>
      <w:r w:rsidR="00D90E1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804088">
        <w:rPr>
          <w:rFonts w:ascii="Times New Roman" w:hAnsi="Times New Roman" w:cs="Times New Roman"/>
          <w:sz w:val="24"/>
          <w:szCs w:val="24"/>
          <w:lang w:val="pl-PL"/>
        </w:rPr>
        <w:t xml:space="preserve"> Ślą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zaka powołanego </w:t>
      </w:r>
      <w:r w:rsidR="008729AB">
        <w:rPr>
          <w:rFonts w:ascii="Times New Roman" w:hAnsi="Times New Roman" w:cs="Times New Roman"/>
          <w:sz w:val="24"/>
          <w:szCs w:val="24"/>
          <w:lang w:val="pl-PL"/>
        </w:rPr>
        <w:t>do służby w Wehrmachcie, który opisuje pożegnanie udających się na front żołnierzy</w:t>
      </w:r>
      <w:r w:rsidR="00E902D5">
        <w:rPr>
          <w:rFonts w:ascii="Times New Roman" w:hAnsi="Times New Roman" w:cs="Times New Roman"/>
          <w:sz w:val="24"/>
          <w:szCs w:val="24"/>
          <w:lang w:val="pl-PL"/>
        </w:rPr>
        <w:t xml:space="preserve"> przez ich </w:t>
      </w:r>
      <w:r w:rsidR="008729AB">
        <w:rPr>
          <w:rFonts w:ascii="Times New Roman" w:hAnsi="Times New Roman" w:cs="Times New Roman"/>
          <w:sz w:val="24"/>
          <w:szCs w:val="24"/>
          <w:lang w:val="pl-PL"/>
        </w:rPr>
        <w:t>rodziny śpiewa</w:t>
      </w:r>
      <w:r w:rsidR="00E902D5">
        <w:rPr>
          <w:rFonts w:ascii="Times New Roman" w:hAnsi="Times New Roman" w:cs="Times New Roman"/>
          <w:sz w:val="24"/>
          <w:szCs w:val="24"/>
          <w:lang w:val="pl-PL"/>
        </w:rPr>
        <w:t>jące</w:t>
      </w:r>
      <w:r w:rsidR="008729AB">
        <w:rPr>
          <w:rFonts w:ascii="Times New Roman" w:hAnsi="Times New Roman" w:cs="Times New Roman"/>
          <w:sz w:val="24"/>
          <w:szCs w:val="24"/>
          <w:lang w:val="pl-PL"/>
        </w:rPr>
        <w:t xml:space="preserve"> na peronie </w:t>
      </w:r>
      <w:r w:rsidR="00E902D5">
        <w:rPr>
          <w:rFonts w:ascii="Times New Roman" w:hAnsi="Times New Roman" w:cs="Times New Roman"/>
          <w:sz w:val="24"/>
          <w:szCs w:val="24"/>
          <w:lang w:val="pl-PL"/>
        </w:rPr>
        <w:t xml:space="preserve">kolejowego dworca </w:t>
      </w:r>
      <w:r w:rsidR="008729AB">
        <w:rPr>
          <w:rFonts w:ascii="Times New Roman" w:hAnsi="Times New Roman" w:cs="Times New Roman"/>
          <w:sz w:val="24"/>
          <w:szCs w:val="24"/>
          <w:lang w:val="pl-PL"/>
        </w:rPr>
        <w:t xml:space="preserve">polskie 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pieśni religijne i narodowe, </w:t>
      </w:r>
      <w:r w:rsidR="00E902D5">
        <w:rPr>
          <w:rFonts w:ascii="Times New Roman" w:hAnsi="Times New Roman" w:cs="Times New Roman"/>
          <w:sz w:val="24"/>
          <w:szCs w:val="24"/>
          <w:lang w:val="pl-PL"/>
        </w:rPr>
        <w:t>czy też żołnierzy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902D5">
        <w:rPr>
          <w:rFonts w:ascii="Times New Roman" w:hAnsi="Times New Roman" w:cs="Times New Roman"/>
          <w:sz w:val="24"/>
          <w:szCs w:val="24"/>
          <w:lang w:val="pl-PL"/>
        </w:rPr>
        <w:t xml:space="preserve">w mundurach niemieckich 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>rozmawia</w:t>
      </w:r>
      <w:r w:rsidR="00E902D5">
        <w:rPr>
          <w:rFonts w:ascii="Times New Roman" w:hAnsi="Times New Roman" w:cs="Times New Roman"/>
          <w:sz w:val="24"/>
          <w:szCs w:val="24"/>
          <w:lang w:val="pl-PL"/>
        </w:rPr>
        <w:t xml:space="preserve">jących między sobą 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>po polsku</w:t>
      </w:r>
      <w:r w:rsidR="000C4172">
        <w:rPr>
          <w:rStyle w:val="FootnoteReference"/>
          <w:rFonts w:ascii="Times New Roman" w:hAnsi="Times New Roman" w:cs="Times New Roman"/>
          <w:sz w:val="24"/>
          <w:szCs w:val="24"/>
          <w:lang w:val="pl-PL"/>
        </w:rPr>
        <w:footnoteReference w:id="35"/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. Przykład ten doskonale pokazuje, że historię regionów należy przedstawiać przede wszystkim przez pokazanie doświadczeń i emocji mieszkających na tych terenach ludzi, a nie </w:t>
      </w:r>
      <w:r w:rsidR="00E902D5">
        <w:rPr>
          <w:rFonts w:ascii="Times New Roman" w:hAnsi="Times New Roman" w:cs="Times New Roman"/>
          <w:sz w:val="24"/>
          <w:szCs w:val="24"/>
          <w:lang w:val="pl-PL"/>
        </w:rPr>
        <w:t>skupiając uwagę wyłącznie na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 proces</w:t>
      </w:r>
      <w:r w:rsidR="00E902D5">
        <w:rPr>
          <w:rFonts w:ascii="Times New Roman" w:hAnsi="Times New Roman" w:cs="Times New Roman"/>
          <w:sz w:val="24"/>
          <w:szCs w:val="24"/>
          <w:lang w:val="pl-PL"/>
        </w:rPr>
        <w:t>ach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 polityczn</w:t>
      </w:r>
      <w:r w:rsidR="00E902D5">
        <w:rPr>
          <w:rFonts w:ascii="Times New Roman" w:hAnsi="Times New Roman" w:cs="Times New Roman"/>
          <w:sz w:val="24"/>
          <w:szCs w:val="24"/>
          <w:lang w:val="pl-PL"/>
        </w:rPr>
        <w:t>ych „wielkiej” historii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1FB36B7A" w14:textId="4D0D67FC" w:rsidR="00D10D0B" w:rsidRDefault="00607D0A" w:rsidP="00E41E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449E2">
        <w:rPr>
          <w:rFonts w:ascii="Times New Roman" w:hAnsi="Times New Roman" w:cs="Times New Roman"/>
          <w:sz w:val="24"/>
          <w:szCs w:val="24"/>
          <w:lang w:val="pl-PL"/>
        </w:rPr>
        <w:t xml:space="preserve">ychodząc z takiego założenia </w:t>
      </w:r>
      <w:r w:rsidR="00CD5F09">
        <w:rPr>
          <w:rFonts w:ascii="Times New Roman" w:hAnsi="Times New Roman" w:cs="Times New Roman"/>
          <w:sz w:val="24"/>
          <w:szCs w:val="24"/>
          <w:lang w:val="pl-PL"/>
        </w:rPr>
        <w:t>chcielibyśmy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 koniec poddać pod refleksję </w:t>
      </w:r>
      <w:r w:rsidR="0063158B">
        <w:rPr>
          <w:rFonts w:ascii="Times New Roman" w:hAnsi="Times New Roman" w:cs="Times New Roman"/>
          <w:sz w:val="24"/>
          <w:szCs w:val="24"/>
          <w:lang w:val="pl-PL"/>
        </w:rPr>
        <w:t>naszym zdaniem kluczową kwestię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związan</w:t>
      </w:r>
      <w:r w:rsidR="0063158B">
        <w:rPr>
          <w:rFonts w:ascii="Times New Roman" w:hAnsi="Times New Roman" w:cs="Times New Roman"/>
          <w:sz w:val="24"/>
          <w:szCs w:val="24"/>
          <w:lang w:val="pl-PL"/>
        </w:rPr>
        <w:t>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D08E1">
        <w:rPr>
          <w:rFonts w:ascii="Times New Roman" w:hAnsi="Times New Roman" w:cs="Times New Roman"/>
          <w:sz w:val="24"/>
          <w:szCs w:val="24"/>
          <w:lang w:val="pl-PL"/>
        </w:rPr>
        <w:t xml:space="preserve">m.in.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 nauczaniem historii Górnego Śląska w okresie 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powstań śląskich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1919-1921. </w:t>
      </w:r>
      <w:r w:rsidR="00A449E2">
        <w:rPr>
          <w:rFonts w:ascii="Times New Roman" w:hAnsi="Times New Roman" w:cs="Times New Roman"/>
          <w:sz w:val="24"/>
          <w:szCs w:val="24"/>
          <w:lang w:val="pl-PL"/>
        </w:rPr>
        <w:t xml:space="preserve">Czy </w:t>
      </w:r>
      <w:r w:rsidR="00CD5F09">
        <w:rPr>
          <w:rFonts w:ascii="Times New Roman" w:hAnsi="Times New Roman" w:cs="Times New Roman"/>
          <w:sz w:val="24"/>
          <w:szCs w:val="24"/>
          <w:lang w:val="pl-PL"/>
        </w:rPr>
        <w:t xml:space="preserve">w narracji współczesnych podręczników szkolnych </w:t>
      </w:r>
      <w:r w:rsidR="0063158B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="00CD5F09">
        <w:rPr>
          <w:rFonts w:ascii="Times New Roman" w:hAnsi="Times New Roman" w:cs="Times New Roman"/>
          <w:sz w:val="24"/>
          <w:szCs w:val="24"/>
          <w:lang w:val="pl-PL"/>
        </w:rPr>
        <w:t xml:space="preserve"> w treściach nauczania </w:t>
      </w:r>
      <w:r w:rsidR="003D08E1">
        <w:rPr>
          <w:rFonts w:ascii="Times New Roman" w:hAnsi="Times New Roman" w:cs="Times New Roman"/>
          <w:sz w:val="24"/>
          <w:szCs w:val="24"/>
          <w:lang w:val="pl-PL"/>
        </w:rPr>
        <w:t xml:space="preserve">zarówno </w:t>
      </w:r>
      <w:r w:rsidR="00A449E2">
        <w:rPr>
          <w:rFonts w:ascii="Times New Roman" w:hAnsi="Times New Roman" w:cs="Times New Roman"/>
          <w:sz w:val="24"/>
          <w:szCs w:val="24"/>
          <w:lang w:val="pl-PL"/>
        </w:rPr>
        <w:t>w Polsce nie</w:t>
      </w:r>
      <w:r w:rsidR="0034470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D5F09">
        <w:rPr>
          <w:rFonts w:ascii="Times New Roman" w:hAnsi="Times New Roman" w:cs="Times New Roman"/>
          <w:sz w:val="24"/>
          <w:szCs w:val="24"/>
          <w:lang w:val="pl-PL"/>
        </w:rPr>
        <w:t>należało</w:t>
      </w:r>
      <w:r w:rsidR="00A449E2">
        <w:rPr>
          <w:rFonts w:ascii="Times New Roman" w:hAnsi="Times New Roman" w:cs="Times New Roman"/>
          <w:sz w:val="24"/>
          <w:szCs w:val="24"/>
          <w:lang w:val="pl-PL"/>
        </w:rPr>
        <w:t xml:space="preserve">by </w:t>
      </w:r>
      <w:r w:rsidR="00CD5F09">
        <w:rPr>
          <w:rFonts w:ascii="Times New Roman" w:hAnsi="Times New Roman" w:cs="Times New Roman"/>
          <w:sz w:val="24"/>
          <w:szCs w:val="24"/>
          <w:lang w:val="pl-PL"/>
        </w:rPr>
        <w:t xml:space="preserve">zrezygnować ze 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szczegółowych opisów </w:t>
      </w:r>
      <w:r w:rsidR="00E902D5">
        <w:rPr>
          <w:rFonts w:ascii="Times New Roman" w:hAnsi="Times New Roman" w:cs="Times New Roman"/>
          <w:sz w:val="24"/>
          <w:szCs w:val="24"/>
          <w:lang w:val="pl-PL"/>
        </w:rPr>
        <w:t xml:space="preserve">militarnych </w:t>
      </w:r>
      <w:r w:rsidR="00A449E2">
        <w:rPr>
          <w:rFonts w:ascii="Times New Roman" w:hAnsi="Times New Roman" w:cs="Times New Roman"/>
          <w:sz w:val="24"/>
          <w:szCs w:val="24"/>
          <w:lang w:val="pl-PL"/>
        </w:rPr>
        <w:t xml:space="preserve">i politycznych </w:t>
      </w:r>
      <w:r w:rsidR="00CD5F09">
        <w:rPr>
          <w:rFonts w:ascii="Times New Roman" w:hAnsi="Times New Roman" w:cs="Times New Roman"/>
          <w:sz w:val="24"/>
          <w:szCs w:val="24"/>
          <w:lang w:val="pl-PL"/>
        </w:rPr>
        <w:t>wydarzeń</w:t>
      </w:r>
      <w:r w:rsidR="005654DA">
        <w:rPr>
          <w:rFonts w:ascii="Times New Roman" w:hAnsi="Times New Roman" w:cs="Times New Roman"/>
          <w:sz w:val="24"/>
          <w:szCs w:val="24"/>
          <w:lang w:val="pl-PL"/>
        </w:rPr>
        <w:t xml:space="preserve"> związanych z genezą i przebiegiem powstań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654DA">
        <w:rPr>
          <w:rFonts w:ascii="Times New Roman" w:hAnsi="Times New Roman" w:cs="Times New Roman"/>
          <w:sz w:val="24"/>
          <w:szCs w:val="24"/>
          <w:lang w:val="pl-PL"/>
        </w:rPr>
        <w:t xml:space="preserve">w Niemczech zaś wprowadzić więcej informacji na temat z reguły kompletnie ignorowany? Zarazem w obu przypadkach należałoby </w:t>
      </w:r>
      <w:r>
        <w:rPr>
          <w:rFonts w:ascii="Times New Roman" w:hAnsi="Times New Roman" w:cs="Times New Roman"/>
          <w:sz w:val="24"/>
          <w:szCs w:val="24"/>
          <w:lang w:val="pl-PL"/>
        </w:rPr>
        <w:t>poświęc</w:t>
      </w:r>
      <w:r w:rsidR="005654DA">
        <w:rPr>
          <w:rFonts w:ascii="Times New Roman" w:hAnsi="Times New Roman" w:cs="Times New Roman"/>
          <w:sz w:val="24"/>
          <w:szCs w:val="24"/>
          <w:lang w:val="pl-PL"/>
        </w:rPr>
        <w:t>ić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F029E">
        <w:rPr>
          <w:rFonts w:ascii="Times New Roman" w:hAnsi="Times New Roman" w:cs="Times New Roman"/>
          <w:sz w:val="24"/>
          <w:szCs w:val="24"/>
          <w:lang w:val="pl-PL"/>
        </w:rPr>
        <w:t xml:space="preserve">proporcjonalnie wystarczająco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miejsca </w:t>
      </w:r>
      <w:r w:rsidR="003D08E1">
        <w:rPr>
          <w:rFonts w:ascii="Times New Roman" w:hAnsi="Times New Roman" w:cs="Times New Roman"/>
          <w:sz w:val="24"/>
          <w:szCs w:val="24"/>
          <w:lang w:val="pl-PL"/>
        </w:rPr>
        <w:t xml:space="preserve">historii regionalnej, w tym 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>różny</w:t>
      </w:r>
      <w:r w:rsidR="00CD5F09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 doświadczeni</w:t>
      </w:r>
      <w:r w:rsidR="00CD5F09">
        <w:rPr>
          <w:rFonts w:ascii="Times New Roman" w:hAnsi="Times New Roman" w:cs="Times New Roman"/>
          <w:sz w:val="24"/>
          <w:szCs w:val="24"/>
          <w:lang w:val="pl-PL"/>
        </w:rPr>
        <w:t>om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 Polaków, Niemców oraz Ślązaków </w:t>
      </w:r>
      <w:r w:rsidR="0063158B">
        <w:rPr>
          <w:rFonts w:ascii="Times New Roman" w:hAnsi="Times New Roman" w:cs="Times New Roman"/>
          <w:sz w:val="24"/>
          <w:szCs w:val="24"/>
          <w:lang w:val="pl-PL"/>
        </w:rPr>
        <w:t>w przełomowym okresie</w:t>
      </w:r>
      <w:r w:rsidR="003D08E1">
        <w:rPr>
          <w:rFonts w:ascii="Times New Roman" w:hAnsi="Times New Roman" w:cs="Times New Roman"/>
          <w:sz w:val="24"/>
          <w:szCs w:val="24"/>
          <w:lang w:val="pl-PL"/>
        </w:rPr>
        <w:t xml:space="preserve"> kształtowania granicy polsko-niemieckiej</w:t>
      </w:r>
      <w:r w:rsidR="005334E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54DA">
        <w:rPr>
          <w:rFonts w:ascii="Times New Roman" w:hAnsi="Times New Roman" w:cs="Times New Roman"/>
          <w:sz w:val="24"/>
          <w:szCs w:val="24"/>
          <w:lang w:val="pl-PL"/>
        </w:rPr>
        <w:t>Przy tym o</w:t>
      </w:r>
      <w:r w:rsidR="0063158B">
        <w:rPr>
          <w:rFonts w:ascii="Times New Roman" w:hAnsi="Times New Roman" w:cs="Times New Roman"/>
          <w:sz w:val="24"/>
          <w:szCs w:val="24"/>
          <w:lang w:val="pl-PL"/>
        </w:rPr>
        <w:t xml:space="preserve">mawiane 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wydarzenia </w:t>
      </w:r>
      <w:r w:rsidR="00804088">
        <w:rPr>
          <w:rFonts w:ascii="Times New Roman" w:hAnsi="Times New Roman" w:cs="Times New Roman"/>
          <w:sz w:val="24"/>
          <w:szCs w:val="24"/>
          <w:lang w:val="pl-PL"/>
        </w:rPr>
        <w:t xml:space="preserve">polityczne 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powinny </w:t>
      </w:r>
      <w:r w:rsidR="00344707">
        <w:rPr>
          <w:rFonts w:ascii="Times New Roman" w:hAnsi="Times New Roman" w:cs="Times New Roman"/>
          <w:sz w:val="24"/>
          <w:szCs w:val="24"/>
          <w:lang w:val="pl-PL"/>
        </w:rPr>
        <w:t>naszym zdaniem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3158B">
        <w:rPr>
          <w:rFonts w:ascii="Times New Roman" w:hAnsi="Times New Roman" w:cs="Times New Roman"/>
          <w:sz w:val="24"/>
          <w:szCs w:val="24"/>
          <w:lang w:val="pl-PL"/>
        </w:rPr>
        <w:t xml:space="preserve">służyć </w:t>
      </w:r>
      <w:r w:rsidR="0027096D">
        <w:rPr>
          <w:rFonts w:ascii="Times New Roman" w:hAnsi="Times New Roman" w:cs="Times New Roman"/>
          <w:sz w:val="24"/>
          <w:szCs w:val="24"/>
          <w:lang w:val="pl-PL"/>
        </w:rPr>
        <w:t xml:space="preserve">jedynie </w:t>
      </w:r>
      <w:r w:rsidR="0063158B">
        <w:rPr>
          <w:rFonts w:ascii="Times New Roman" w:hAnsi="Times New Roman" w:cs="Times New Roman"/>
          <w:sz w:val="24"/>
          <w:szCs w:val="24"/>
          <w:lang w:val="pl-PL"/>
        </w:rPr>
        <w:t xml:space="preserve">zarysowaniu 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>szer</w:t>
      </w:r>
      <w:r w:rsidR="0063158B">
        <w:rPr>
          <w:rFonts w:ascii="Times New Roman" w:hAnsi="Times New Roman" w:cs="Times New Roman"/>
          <w:sz w:val="24"/>
          <w:szCs w:val="24"/>
          <w:lang w:val="pl-PL"/>
        </w:rPr>
        <w:t xml:space="preserve">szego 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>kontekst</w:t>
      </w:r>
      <w:r w:rsidR="0063158B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04088">
        <w:rPr>
          <w:rFonts w:ascii="Times New Roman" w:hAnsi="Times New Roman" w:cs="Times New Roman"/>
          <w:sz w:val="24"/>
          <w:szCs w:val="24"/>
          <w:lang w:val="pl-PL"/>
        </w:rPr>
        <w:t xml:space="preserve">dla 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>źródeł</w:t>
      </w:r>
      <w:r w:rsidR="00344707">
        <w:rPr>
          <w:rFonts w:ascii="Times New Roman" w:hAnsi="Times New Roman" w:cs="Times New Roman"/>
          <w:sz w:val="24"/>
          <w:szCs w:val="24"/>
          <w:lang w:val="pl-PL"/>
        </w:rPr>
        <w:t xml:space="preserve">, których dokładna analiza 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>na lekcji</w:t>
      </w:r>
      <w:r w:rsidR="00344707">
        <w:rPr>
          <w:rFonts w:ascii="Times New Roman" w:hAnsi="Times New Roman" w:cs="Times New Roman"/>
          <w:sz w:val="24"/>
          <w:szCs w:val="24"/>
          <w:lang w:val="pl-PL"/>
        </w:rPr>
        <w:t xml:space="preserve"> pozwoli </w:t>
      </w:r>
      <w:r w:rsidR="000C4172">
        <w:rPr>
          <w:rFonts w:ascii="Times New Roman" w:hAnsi="Times New Roman" w:cs="Times New Roman"/>
          <w:sz w:val="24"/>
          <w:szCs w:val="24"/>
          <w:lang w:val="pl-PL"/>
        </w:rPr>
        <w:t xml:space="preserve">wzmocnić kompetencje międzykulturowe uczniów.  </w:t>
      </w:r>
    </w:p>
    <w:p w14:paraId="3CF2B30C" w14:textId="7935D9B5" w:rsidR="001D6AB2" w:rsidRDefault="00B9699B" w:rsidP="00E41E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</w:t>
      </w:r>
    </w:p>
    <w:sectPr w:rsidR="001D6A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E0CE" w14:textId="77777777" w:rsidR="008E3F69" w:rsidRDefault="008E3F69" w:rsidP="00453120">
      <w:pPr>
        <w:spacing w:after="0" w:line="240" w:lineRule="auto"/>
      </w:pPr>
      <w:r>
        <w:separator/>
      </w:r>
    </w:p>
  </w:endnote>
  <w:endnote w:type="continuationSeparator" w:id="0">
    <w:p w14:paraId="4E591A45" w14:textId="77777777" w:rsidR="008E3F69" w:rsidRDefault="008E3F69" w:rsidP="0045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067306"/>
      <w:docPartObj>
        <w:docPartGallery w:val="Page Numbers (Bottom of Page)"/>
        <w:docPartUnique/>
      </w:docPartObj>
    </w:sdtPr>
    <w:sdtEndPr/>
    <w:sdtContent>
      <w:p w14:paraId="65EC6B87" w14:textId="6BB8F6CC" w:rsidR="004E3C68" w:rsidRDefault="004E3C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4EA" w:rsidRPr="005334EA">
          <w:rPr>
            <w:noProof/>
            <w:lang w:val="de-DE"/>
          </w:rPr>
          <w:t>2</w:t>
        </w:r>
        <w:r>
          <w:fldChar w:fldCharType="end"/>
        </w:r>
      </w:p>
    </w:sdtContent>
  </w:sdt>
  <w:p w14:paraId="2E2A2874" w14:textId="77777777" w:rsidR="004E3C68" w:rsidRDefault="004E3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84E8" w14:textId="77777777" w:rsidR="008E3F69" w:rsidRDefault="008E3F69" w:rsidP="00453120">
      <w:pPr>
        <w:spacing w:after="0" w:line="240" w:lineRule="auto"/>
      </w:pPr>
      <w:r>
        <w:separator/>
      </w:r>
    </w:p>
  </w:footnote>
  <w:footnote w:type="continuationSeparator" w:id="0">
    <w:p w14:paraId="2782B3B0" w14:textId="77777777" w:rsidR="008E3F69" w:rsidRDefault="008E3F69" w:rsidP="00453120">
      <w:pPr>
        <w:spacing w:after="0" w:line="240" w:lineRule="auto"/>
      </w:pPr>
      <w:r>
        <w:continuationSeparator/>
      </w:r>
    </w:p>
  </w:footnote>
  <w:footnote w:id="1">
    <w:p w14:paraId="501E3557" w14:textId="7181BE0F" w:rsidR="00926F2D" w:rsidRPr="00344707" w:rsidRDefault="00926F2D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</w:rPr>
        <w:t xml:space="preserve"> </w:t>
      </w:r>
      <w:bookmarkStart w:id="0" w:name="_Hlk91055786"/>
      <w:bookmarkStart w:id="1" w:name="_Hlk91057552"/>
      <w:bookmarkStart w:id="2" w:name="_Hlk91066632"/>
      <w:r w:rsidRPr="00344707">
        <w:rPr>
          <w:rFonts w:ascii="Times New Roman" w:hAnsi="Times New Roman" w:cs="Times New Roman"/>
          <w:i/>
        </w:rPr>
        <w:t>Europa</w:t>
      </w:r>
      <w:r w:rsidR="001210C5" w:rsidRPr="00344707">
        <w:rPr>
          <w:rFonts w:ascii="Times New Roman" w:hAnsi="Times New Roman" w:cs="Times New Roman"/>
          <w:i/>
        </w:rPr>
        <w:t>. N</w:t>
      </w:r>
      <w:r w:rsidRPr="00344707">
        <w:rPr>
          <w:rFonts w:ascii="Times New Roman" w:hAnsi="Times New Roman" w:cs="Times New Roman"/>
          <w:i/>
        </w:rPr>
        <w:t>asza historia</w:t>
      </w:r>
      <w:r w:rsidRPr="00344707">
        <w:rPr>
          <w:rFonts w:ascii="Times New Roman" w:hAnsi="Times New Roman" w:cs="Times New Roman"/>
        </w:rPr>
        <w:t xml:space="preserve"> </w:t>
      </w:r>
      <w:bookmarkEnd w:id="0"/>
      <w:r w:rsidRPr="00344707">
        <w:rPr>
          <w:rFonts w:ascii="Times New Roman" w:hAnsi="Times New Roman" w:cs="Times New Roman"/>
        </w:rPr>
        <w:t xml:space="preserve">/ </w:t>
      </w:r>
      <w:bookmarkStart w:id="3" w:name="_Hlk91056324"/>
      <w:r w:rsidRPr="00344707">
        <w:rPr>
          <w:rFonts w:ascii="Times New Roman" w:hAnsi="Times New Roman" w:cs="Times New Roman"/>
          <w:i/>
        </w:rPr>
        <w:t>Europa – unsere Geschichte</w:t>
      </w:r>
      <w:bookmarkEnd w:id="1"/>
      <w:r w:rsidRPr="00344707">
        <w:rPr>
          <w:rFonts w:ascii="Times New Roman" w:hAnsi="Times New Roman" w:cs="Times New Roman"/>
        </w:rPr>
        <w:t>, WSiP</w:t>
      </w:r>
      <w:r w:rsidR="005511BF" w:rsidRPr="00344707">
        <w:rPr>
          <w:rFonts w:ascii="Times New Roman" w:hAnsi="Times New Roman" w:cs="Times New Roman"/>
        </w:rPr>
        <w:t xml:space="preserve"> </w:t>
      </w:r>
      <w:r w:rsidRPr="00344707">
        <w:rPr>
          <w:rFonts w:ascii="Times New Roman" w:hAnsi="Times New Roman" w:cs="Times New Roman"/>
        </w:rPr>
        <w:t>/</w:t>
      </w:r>
      <w:r w:rsidR="005511BF" w:rsidRPr="00344707">
        <w:rPr>
          <w:rFonts w:ascii="Times New Roman" w:hAnsi="Times New Roman" w:cs="Times New Roman"/>
        </w:rPr>
        <w:t xml:space="preserve"> </w:t>
      </w:r>
      <w:r w:rsidRPr="00344707">
        <w:rPr>
          <w:rFonts w:ascii="Times New Roman" w:hAnsi="Times New Roman" w:cs="Times New Roman"/>
        </w:rPr>
        <w:t>Eduversum, t. 1</w:t>
      </w:r>
      <w:bookmarkEnd w:id="2"/>
      <w:r w:rsidRPr="00344707">
        <w:rPr>
          <w:rFonts w:ascii="Times New Roman" w:hAnsi="Times New Roman" w:cs="Times New Roman"/>
        </w:rPr>
        <w:t xml:space="preserve">-4, Warszawa-Wiesbaden </w:t>
      </w:r>
      <w:bookmarkEnd w:id="3"/>
      <w:r w:rsidRPr="00344707">
        <w:rPr>
          <w:rFonts w:ascii="Times New Roman" w:hAnsi="Times New Roman" w:cs="Times New Roman"/>
        </w:rPr>
        <w:t xml:space="preserve">2016-2020.  </w:t>
      </w:r>
      <w:r w:rsidRPr="00344707">
        <w:rPr>
          <w:rFonts w:ascii="Times New Roman" w:hAnsi="Times New Roman" w:cs="Times New Roman"/>
          <w:lang w:val="pl-PL"/>
        </w:rPr>
        <w:t xml:space="preserve">Początkowo seria podręcznikowa wydawana w </w:t>
      </w:r>
      <w:r w:rsidR="001C3DCE" w:rsidRPr="00344707">
        <w:rPr>
          <w:rFonts w:ascii="Times New Roman" w:hAnsi="Times New Roman" w:cs="Times New Roman"/>
          <w:lang w:val="pl-PL"/>
        </w:rPr>
        <w:t xml:space="preserve">dwóch wersjach językowych, identycznych pod względem treści i strony graficznej, przeznaczona była dla szkół gimnazjalnych w Polsce, natomiast w Niemczech dla tzw. </w:t>
      </w:r>
      <w:r w:rsidR="001C3DCE" w:rsidRPr="00344707">
        <w:rPr>
          <w:rFonts w:ascii="Times New Roman" w:hAnsi="Times New Roman" w:cs="Times New Roman"/>
          <w:i/>
          <w:lang w:val="pl-PL"/>
        </w:rPr>
        <w:t>Sekundarstufe 1.</w:t>
      </w:r>
      <w:r w:rsidR="001C3DCE" w:rsidRPr="00344707">
        <w:rPr>
          <w:rFonts w:ascii="Times New Roman" w:hAnsi="Times New Roman" w:cs="Times New Roman"/>
          <w:iCs/>
          <w:lang w:val="pl-PL"/>
        </w:rPr>
        <w:t xml:space="preserve"> Po ostatniej reformie systemu szkolnego w Polsce </w:t>
      </w:r>
      <w:r w:rsidR="001210C5" w:rsidRPr="00344707">
        <w:rPr>
          <w:rFonts w:ascii="Times New Roman" w:hAnsi="Times New Roman" w:cs="Times New Roman"/>
          <w:iCs/>
          <w:lang w:val="pl-PL"/>
        </w:rPr>
        <w:t>od</w:t>
      </w:r>
      <w:r w:rsidR="001C3DCE" w:rsidRPr="00344707">
        <w:rPr>
          <w:rFonts w:ascii="Times New Roman" w:hAnsi="Times New Roman" w:cs="Times New Roman"/>
          <w:iCs/>
          <w:lang w:val="pl-PL"/>
        </w:rPr>
        <w:t xml:space="preserve"> 2018 roku wersja polska jest adresowana do uczniów klas 5-8 szkół podstawowych</w:t>
      </w:r>
      <w:r w:rsidR="001210C5" w:rsidRPr="00344707">
        <w:rPr>
          <w:rFonts w:ascii="Times New Roman" w:hAnsi="Times New Roman" w:cs="Times New Roman"/>
          <w:iCs/>
          <w:lang w:val="pl-PL"/>
        </w:rPr>
        <w:t xml:space="preserve"> i uwzględnia zmiany w podstawie programowej. Jednostki lekcyjne poświęcone powstaniom śląskim 1919-1921 znajdują się w </w:t>
      </w:r>
      <w:bookmarkStart w:id="4" w:name="_Hlk91067847"/>
      <w:r w:rsidR="001210C5" w:rsidRPr="00344707">
        <w:rPr>
          <w:rFonts w:ascii="Times New Roman" w:hAnsi="Times New Roman" w:cs="Times New Roman"/>
          <w:i/>
          <w:iCs/>
          <w:lang w:val="pl-PL"/>
        </w:rPr>
        <w:t>Europa. Nasza historia</w:t>
      </w:r>
      <w:r w:rsidR="001210C5" w:rsidRPr="00344707">
        <w:rPr>
          <w:rFonts w:ascii="Times New Roman" w:hAnsi="Times New Roman" w:cs="Times New Roman"/>
          <w:lang w:val="pl-PL"/>
        </w:rPr>
        <w:t>, [klasa] 7. [cz.] 2, Warszawa 20</w:t>
      </w:r>
      <w:r w:rsidR="00FA1496" w:rsidRPr="00344707">
        <w:rPr>
          <w:rFonts w:ascii="Times New Roman" w:hAnsi="Times New Roman" w:cs="Times New Roman"/>
          <w:lang w:val="pl-PL"/>
        </w:rPr>
        <w:t>20</w:t>
      </w:r>
      <w:r w:rsidR="001210C5" w:rsidRPr="00344707">
        <w:rPr>
          <w:rFonts w:ascii="Times New Roman" w:hAnsi="Times New Roman" w:cs="Times New Roman"/>
          <w:lang w:val="pl-PL"/>
        </w:rPr>
        <w:t>, s.</w:t>
      </w:r>
      <w:r w:rsidR="00FA1496" w:rsidRPr="00344707">
        <w:rPr>
          <w:rFonts w:ascii="Times New Roman" w:hAnsi="Times New Roman" w:cs="Times New Roman"/>
          <w:lang w:val="pl-PL"/>
        </w:rPr>
        <w:t xml:space="preserve"> 19</w:t>
      </w:r>
      <w:bookmarkEnd w:id="4"/>
      <w:r w:rsidR="00306EF9" w:rsidRPr="00344707">
        <w:rPr>
          <w:rFonts w:ascii="Times New Roman" w:hAnsi="Times New Roman" w:cs="Times New Roman"/>
          <w:lang w:val="pl-PL"/>
        </w:rPr>
        <w:t xml:space="preserve">, </w:t>
      </w:r>
      <w:r w:rsidR="00306EF9" w:rsidRPr="00344707">
        <w:rPr>
          <w:rFonts w:ascii="Times New Roman" w:hAnsi="Times New Roman" w:cs="Times New Roman"/>
          <w:i/>
          <w:lang w:val="pl-PL"/>
        </w:rPr>
        <w:t>Europa – unsere Geschichte</w:t>
      </w:r>
      <w:r w:rsidR="00306EF9" w:rsidRPr="00344707">
        <w:rPr>
          <w:rFonts w:ascii="Times New Roman" w:hAnsi="Times New Roman" w:cs="Times New Roman"/>
          <w:lang w:val="pl-PL"/>
        </w:rPr>
        <w:t>, Wiesbaden</w:t>
      </w:r>
      <w:r w:rsidR="00FA1496" w:rsidRPr="00344707">
        <w:rPr>
          <w:rFonts w:ascii="Times New Roman" w:hAnsi="Times New Roman" w:cs="Times New Roman"/>
          <w:lang w:val="pl-PL"/>
        </w:rPr>
        <w:t xml:space="preserve"> </w:t>
      </w:r>
      <w:r w:rsidR="00306EF9" w:rsidRPr="00344707">
        <w:rPr>
          <w:rFonts w:ascii="Times New Roman" w:hAnsi="Times New Roman" w:cs="Times New Roman"/>
          <w:lang w:val="pl-PL"/>
        </w:rPr>
        <w:t xml:space="preserve">2020, s. </w:t>
      </w:r>
      <w:r w:rsidR="00F94B54" w:rsidRPr="00344707">
        <w:rPr>
          <w:rFonts w:ascii="Times New Roman" w:hAnsi="Times New Roman" w:cs="Times New Roman"/>
          <w:lang w:val="pl-PL"/>
        </w:rPr>
        <w:t>19, także w</w:t>
      </w:r>
      <w:r w:rsidR="00FA1496" w:rsidRPr="00344707">
        <w:rPr>
          <w:rFonts w:ascii="Times New Roman" w:hAnsi="Times New Roman" w:cs="Times New Roman"/>
          <w:lang w:val="pl-PL"/>
        </w:rPr>
        <w:t xml:space="preserve"> polskim dodatku narodowym do podręcznika głównego </w:t>
      </w:r>
      <w:bookmarkStart w:id="5" w:name="_Hlk91068469"/>
      <w:r w:rsidR="00FA1496" w:rsidRPr="00344707">
        <w:rPr>
          <w:rFonts w:ascii="Times New Roman" w:hAnsi="Times New Roman" w:cs="Times New Roman"/>
          <w:i/>
          <w:iCs/>
          <w:lang w:val="pl-PL"/>
        </w:rPr>
        <w:t>Europa. Nasza historia. Historia w źródłach, obrazach i odwołaniach do współczesności</w:t>
      </w:r>
      <w:r w:rsidR="00FA1496" w:rsidRPr="00344707">
        <w:rPr>
          <w:rFonts w:ascii="Times New Roman" w:hAnsi="Times New Roman" w:cs="Times New Roman"/>
          <w:lang w:val="pl-PL"/>
        </w:rPr>
        <w:t>, 7. [klasa], s. 88n</w:t>
      </w:r>
      <w:bookmarkEnd w:id="5"/>
      <w:r w:rsidR="00FA1496" w:rsidRPr="00344707">
        <w:rPr>
          <w:rFonts w:ascii="Times New Roman" w:hAnsi="Times New Roman" w:cs="Times New Roman"/>
          <w:lang w:val="pl-PL"/>
        </w:rPr>
        <w:t>.</w:t>
      </w:r>
      <w:r w:rsidR="00F94B54" w:rsidRPr="00344707">
        <w:rPr>
          <w:rFonts w:ascii="Times New Roman" w:hAnsi="Times New Roman" w:cs="Times New Roman"/>
          <w:lang w:val="pl-PL"/>
        </w:rPr>
        <w:t xml:space="preserve"> </w:t>
      </w:r>
      <w:r w:rsidRPr="00344707">
        <w:rPr>
          <w:rFonts w:ascii="Times New Roman" w:hAnsi="Times New Roman" w:cs="Times New Roman"/>
          <w:lang w:val="pl-PL"/>
        </w:rPr>
        <w:t>Na temat genezy i rozwoju projektu do roku 2010 zob. przede wszystkim Th</w:t>
      </w:r>
      <w:r w:rsidR="00C82AB1" w:rsidRPr="00344707">
        <w:rPr>
          <w:rFonts w:ascii="Times New Roman" w:hAnsi="Times New Roman" w:cs="Times New Roman"/>
          <w:lang w:val="pl-PL"/>
        </w:rPr>
        <w:t>.</w:t>
      </w:r>
      <w:r w:rsidRPr="00344707">
        <w:rPr>
          <w:rFonts w:ascii="Times New Roman" w:hAnsi="Times New Roman" w:cs="Times New Roman"/>
          <w:lang w:val="pl-PL"/>
        </w:rPr>
        <w:t xml:space="preserve"> Strobel, D</w:t>
      </w:r>
      <w:r w:rsidR="00C82AB1" w:rsidRPr="00344707">
        <w:rPr>
          <w:rFonts w:ascii="Times New Roman" w:hAnsi="Times New Roman" w:cs="Times New Roman"/>
          <w:lang w:val="pl-PL"/>
        </w:rPr>
        <w:t>.</w:t>
      </w:r>
      <w:r w:rsidRPr="00344707">
        <w:rPr>
          <w:rFonts w:ascii="Times New Roman" w:hAnsi="Times New Roman" w:cs="Times New Roman"/>
          <w:lang w:val="pl-PL"/>
        </w:rPr>
        <w:t xml:space="preserve"> Wojtaszyn, </w:t>
      </w:r>
      <w:r w:rsidRPr="00344707">
        <w:rPr>
          <w:rFonts w:ascii="Times New Roman" w:hAnsi="Times New Roman" w:cs="Times New Roman"/>
          <w:i/>
          <w:lang w:val="pl-PL"/>
        </w:rPr>
        <w:t>Na drodze do wspólnego podręcznika polsko-niemieckiego</w:t>
      </w:r>
      <w:r w:rsidRPr="00344707">
        <w:rPr>
          <w:rFonts w:ascii="Times New Roman" w:hAnsi="Times New Roman" w:cs="Times New Roman"/>
          <w:lang w:val="pl-PL"/>
        </w:rPr>
        <w:t xml:space="preserve">, [w:] </w:t>
      </w:r>
      <w:r w:rsidRPr="00344707">
        <w:rPr>
          <w:rFonts w:ascii="Times New Roman" w:hAnsi="Times New Roman" w:cs="Times New Roman"/>
          <w:i/>
          <w:lang w:val="pl-PL"/>
        </w:rPr>
        <w:t>Po dwóch stronach historii. Polsko-niemieckie inicjatywy edukacyjne</w:t>
      </w:r>
      <w:r w:rsidRPr="00344707">
        <w:rPr>
          <w:rFonts w:ascii="Times New Roman" w:hAnsi="Times New Roman" w:cs="Times New Roman"/>
          <w:lang w:val="pl-PL"/>
        </w:rPr>
        <w:t xml:space="preserve">, red. </w:t>
      </w:r>
      <w:r w:rsidR="00C82AB1" w:rsidRPr="00344707">
        <w:rPr>
          <w:rFonts w:ascii="Times New Roman" w:hAnsi="Times New Roman" w:cs="Times New Roman"/>
          <w:lang w:val="pl-PL"/>
        </w:rPr>
        <w:t xml:space="preserve">D. </w:t>
      </w:r>
      <w:r w:rsidRPr="00344707">
        <w:rPr>
          <w:rFonts w:ascii="Times New Roman" w:hAnsi="Times New Roman" w:cs="Times New Roman"/>
          <w:lang w:val="pl-PL"/>
        </w:rPr>
        <w:t>Wojtaszyn i Th</w:t>
      </w:r>
      <w:r w:rsidR="00C82AB1" w:rsidRPr="00344707">
        <w:rPr>
          <w:rFonts w:ascii="Times New Roman" w:hAnsi="Times New Roman" w:cs="Times New Roman"/>
          <w:lang w:val="pl-PL"/>
        </w:rPr>
        <w:t>.</w:t>
      </w:r>
      <w:r w:rsidRPr="00344707">
        <w:rPr>
          <w:rFonts w:ascii="Times New Roman" w:hAnsi="Times New Roman" w:cs="Times New Roman"/>
          <w:lang w:val="pl-PL"/>
        </w:rPr>
        <w:t xml:space="preserve"> Strobel, Wrocław 2012, S. 77-89</w:t>
      </w:r>
      <w:r w:rsidR="00F94B54" w:rsidRPr="00344707">
        <w:rPr>
          <w:rFonts w:ascii="Times New Roman" w:hAnsi="Times New Roman" w:cs="Times New Roman"/>
          <w:lang w:val="pl-PL"/>
        </w:rPr>
        <w:t xml:space="preserve">; por. też I. Kąkolewski, </w:t>
      </w:r>
      <w:r w:rsidR="00F94B54" w:rsidRPr="00344707">
        <w:rPr>
          <w:rFonts w:ascii="Times New Roman" w:hAnsi="Times New Roman" w:cs="Times New Roman"/>
          <w:i/>
          <w:iCs/>
          <w:lang w:val="pl-PL"/>
        </w:rPr>
        <w:t>Polsko-niemiecki dialog podręcznikowy i jego wpływ na kulturę dialogu w Europie i Azji w XX i początkach XXI wieku</w:t>
      </w:r>
      <w:r w:rsidR="00F94B54" w:rsidRPr="00344707">
        <w:rPr>
          <w:rFonts w:ascii="Times New Roman" w:hAnsi="Times New Roman" w:cs="Times New Roman"/>
          <w:lang w:val="pl-PL"/>
        </w:rPr>
        <w:t xml:space="preserve">, [w:] </w:t>
      </w:r>
      <w:r w:rsidR="00F94B54" w:rsidRPr="00344707">
        <w:rPr>
          <w:rFonts w:ascii="Times New Roman" w:hAnsi="Times New Roman" w:cs="Times New Roman"/>
          <w:i/>
          <w:lang w:val="pl-PL"/>
        </w:rPr>
        <w:t>Stosunki polsko-niemieckie w ćwierćwiecze później</w:t>
      </w:r>
      <w:r w:rsidR="00F94B54" w:rsidRPr="00344707">
        <w:rPr>
          <w:rFonts w:ascii="Times New Roman" w:hAnsi="Times New Roman" w:cs="Times New Roman"/>
          <w:lang w:val="pl-PL"/>
        </w:rPr>
        <w:t xml:space="preserve">, red. </w:t>
      </w:r>
      <w:r w:rsidR="00F94B54" w:rsidRPr="00344707">
        <w:rPr>
          <w:rFonts w:ascii="Times New Roman" w:hAnsi="Times New Roman" w:cs="Times New Roman"/>
        </w:rPr>
        <w:t>K</w:t>
      </w:r>
      <w:r w:rsidR="00C82AB1" w:rsidRPr="00344707">
        <w:rPr>
          <w:rFonts w:ascii="Times New Roman" w:hAnsi="Times New Roman" w:cs="Times New Roman"/>
        </w:rPr>
        <w:t>.</w:t>
      </w:r>
      <w:r w:rsidR="00F94B54" w:rsidRPr="00344707">
        <w:rPr>
          <w:rFonts w:ascii="Times New Roman" w:hAnsi="Times New Roman" w:cs="Times New Roman"/>
        </w:rPr>
        <w:t xml:space="preserve"> Gładkowski, Olsztyn 2018, s. 61-72</w:t>
      </w:r>
      <w:r w:rsidR="00DA48FE" w:rsidRPr="00344707">
        <w:rPr>
          <w:rFonts w:ascii="Times New Roman" w:hAnsi="Times New Roman" w:cs="Times New Roman"/>
        </w:rPr>
        <w:t xml:space="preserve"> oraz ostatnio </w:t>
      </w:r>
      <w:r w:rsidR="00DA48FE" w:rsidRPr="00344707">
        <w:rPr>
          <w:rFonts w:ascii="Times New Roman" w:hAnsi="Times New Roman" w:cs="Times New Roman"/>
          <w:i/>
        </w:rPr>
        <w:t>Die Rolle des Schulbuchdialogs in den Versöhnungsprozessen nach dem Zweiten Weltkrieg bis zum Anfang des 21. Jahrhunderts Frankreich-Deutschland-Polen</w:t>
      </w:r>
      <w:r w:rsidR="00DA48FE" w:rsidRPr="00344707">
        <w:rPr>
          <w:rFonts w:ascii="Times New Roman" w:hAnsi="Times New Roman" w:cs="Times New Roman"/>
          <w:iCs/>
        </w:rPr>
        <w:t xml:space="preserve">, [w:] </w:t>
      </w:r>
      <w:r w:rsidR="00DA48FE" w:rsidRPr="00344707">
        <w:rPr>
          <w:rFonts w:ascii="Times New Roman" w:hAnsi="Times New Roman" w:cs="Times New Roman"/>
          <w:i/>
          <w:iCs/>
        </w:rPr>
        <w:t xml:space="preserve">Schuld ohne Sühne? Deutschland und die Verbrechen in Polen im Zweiten Weltkrieg, </w:t>
      </w:r>
      <w:r w:rsidR="00DA48FE" w:rsidRPr="00344707">
        <w:rPr>
          <w:rFonts w:ascii="Times New Roman" w:hAnsi="Times New Roman" w:cs="Times New Roman"/>
          <w:iCs/>
        </w:rPr>
        <w:t xml:space="preserve">hrsg. von S. Lehnstaedt, Berlin 2021, s. 23-57. </w:t>
      </w:r>
      <w:r w:rsidR="00DA48FE" w:rsidRPr="00344707">
        <w:rPr>
          <w:rFonts w:ascii="Times New Roman" w:hAnsi="Times New Roman" w:cs="Times New Roman"/>
          <w:iCs/>
          <w:lang w:val="pl-PL"/>
        </w:rPr>
        <w:t xml:space="preserve">Więcej na temat serii podręcznikowej </w:t>
      </w:r>
      <w:r w:rsidR="00DA48FE" w:rsidRPr="00344707">
        <w:rPr>
          <w:rFonts w:ascii="Times New Roman" w:hAnsi="Times New Roman" w:cs="Times New Roman"/>
          <w:i/>
          <w:iCs/>
          <w:lang w:val="pl-PL"/>
        </w:rPr>
        <w:t>Europa. Nasza historia</w:t>
      </w:r>
      <w:r w:rsidR="00DA48FE" w:rsidRPr="00344707">
        <w:rPr>
          <w:rFonts w:ascii="Times New Roman" w:hAnsi="Times New Roman" w:cs="Times New Roman"/>
          <w:iCs/>
          <w:lang w:val="pl-PL"/>
        </w:rPr>
        <w:t xml:space="preserve"> / </w:t>
      </w:r>
      <w:r w:rsidR="00DA48FE" w:rsidRPr="00344707">
        <w:rPr>
          <w:rFonts w:ascii="Times New Roman" w:hAnsi="Times New Roman" w:cs="Times New Roman"/>
          <w:i/>
          <w:iCs/>
          <w:lang w:val="pl-PL"/>
        </w:rPr>
        <w:t xml:space="preserve">Europa – unsere Geschichte </w:t>
      </w:r>
      <w:r w:rsidR="00DA48FE" w:rsidRPr="00344707">
        <w:rPr>
          <w:rFonts w:ascii="Times New Roman" w:hAnsi="Times New Roman" w:cs="Times New Roman"/>
          <w:lang w:val="pl-PL"/>
        </w:rPr>
        <w:t xml:space="preserve">zawiera strona internetowa projektu </w:t>
      </w:r>
      <w:hyperlink r:id="rId1" w:history="1">
        <w:r w:rsidR="00C82AB1" w:rsidRPr="00344707">
          <w:rPr>
            <w:rStyle w:val="Hyperlink"/>
            <w:rFonts w:ascii="Times New Roman" w:hAnsi="Times New Roman" w:cs="Times New Roman"/>
            <w:lang w:val="pl-PL"/>
          </w:rPr>
          <w:t>https://europa-unsere-geschichte.org/</w:t>
        </w:r>
      </w:hyperlink>
      <w:r w:rsidR="00C82AB1" w:rsidRPr="00344707">
        <w:rPr>
          <w:rFonts w:ascii="Times New Roman" w:hAnsi="Times New Roman" w:cs="Times New Roman"/>
          <w:lang w:val="pl-PL"/>
        </w:rPr>
        <w:t xml:space="preserve"> </w:t>
      </w:r>
      <w:r w:rsidR="00DA48FE" w:rsidRPr="00344707">
        <w:rPr>
          <w:rFonts w:ascii="Times New Roman" w:hAnsi="Times New Roman" w:cs="Times New Roman"/>
          <w:lang w:val="pl-PL"/>
        </w:rPr>
        <w:t xml:space="preserve">(dostęp: 22.12.2021). </w:t>
      </w:r>
    </w:p>
  </w:footnote>
  <w:footnote w:id="2">
    <w:p w14:paraId="1AB3BA41" w14:textId="42D80C8A" w:rsidR="0002689A" w:rsidRPr="00344707" w:rsidRDefault="0002689A" w:rsidP="0002689A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</w:rPr>
        <w:t xml:space="preserve"> </w:t>
      </w:r>
      <w:r w:rsidRPr="00344707">
        <w:rPr>
          <w:rFonts w:ascii="Times New Roman" w:hAnsi="Times New Roman" w:cs="Times New Roman"/>
          <w:i/>
          <w:iCs/>
        </w:rPr>
        <w:t>Kursbuch Geschichte</w:t>
      </w:r>
      <w:r w:rsidRPr="00344707">
        <w:rPr>
          <w:rFonts w:ascii="Times New Roman" w:hAnsi="Times New Roman" w:cs="Times New Roman"/>
        </w:rPr>
        <w:t>, Cornelsen, 2018 Berlin, s. 342n.</w:t>
      </w:r>
      <w:r w:rsidR="00733D25" w:rsidRPr="00344707">
        <w:rPr>
          <w:rFonts w:ascii="Times New Roman" w:hAnsi="Times New Roman" w:cs="Times New Roman"/>
        </w:rPr>
        <w:t xml:space="preserve"> </w:t>
      </w:r>
      <w:r w:rsidR="00733D25" w:rsidRPr="00344707">
        <w:rPr>
          <w:rFonts w:ascii="Times New Roman" w:hAnsi="Times New Roman" w:cs="Times New Roman"/>
          <w:lang w:val="pl-PL"/>
        </w:rPr>
        <w:t xml:space="preserve">Obszerniej na ten temat zob. D. Pick, </w:t>
      </w:r>
      <w:r w:rsidR="00733D25" w:rsidRPr="00344707">
        <w:rPr>
          <w:rFonts w:ascii="Times New Roman" w:hAnsi="Times New Roman" w:cs="Times New Roman"/>
          <w:i/>
          <w:iCs/>
          <w:lang w:val="pl-PL"/>
        </w:rPr>
        <w:t>Śląsk. Sposoby prezentacji i interpretacji na lekcji historii</w:t>
      </w:r>
      <w:r w:rsidR="00C354B4" w:rsidRPr="00344707">
        <w:rPr>
          <w:rFonts w:ascii="Times New Roman" w:hAnsi="Times New Roman" w:cs="Times New Roman"/>
          <w:i/>
          <w:iCs/>
          <w:lang w:val="pl-PL"/>
        </w:rPr>
        <w:t xml:space="preserve">, </w:t>
      </w:r>
      <w:r w:rsidR="002839B8" w:rsidRPr="00344707">
        <w:rPr>
          <w:rFonts w:ascii="Times New Roman" w:hAnsi="Times New Roman" w:cs="Times New Roman"/>
          <w:lang w:val="pl-PL"/>
        </w:rPr>
        <w:t>[</w:t>
      </w:r>
      <w:r w:rsidR="00C354B4" w:rsidRPr="00344707">
        <w:rPr>
          <w:rFonts w:ascii="Times New Roman" w:hAnsi="Times New Roman" w:cs="Times New Roman"/>
          <w:lang w:val="pl-PL"/>
        </w:rPr>
        <w:t>w:</w:t>
      </w:r>
      <w:r w:rsidR="002839B8" w:rsidRPr="00344707">
        <w:rPr>
          <w:rFonts w:ascii="Times New Roman" w:hAnsi="Times New Roman" w:cs="Times New Roman"/>
          <w:lang w:val="pl-PL"/>
        </w:rPr>
        <w:t>]</w:t>
      </w:r>
      <w:r w:rsidR="00C354B4" w:rsidRPr="00344707">
        <w:rPr>
          <w:rFonts w:ascii="Times New Roman" w:hAnsi="Times New Roman" w:cs="Times New Roman"/>
          <w:i/>
          <w:iCs/>
          <w:lang w:val="pl-PL"/>
        </w:rPr>
        <w:t xml:space="preserve"> Wyzwania i uwarunkowania współpracy transgranicznej Dolnego Śląska, </w:t>
      </w:r>
      <w:r w:rsidR="00C354B4" w:rsidRPr="00344707">
        <w:rPr>
          <w:rFonts w:ascii="Times New Roman" w:hAnsi="Times New Roman" w:cs="Times New Roman"/>
          <w:lang w:val="pl-PL"/>
        </w:rPr>
        <w:t>2021</w:t>
      </w:r>
      <w:r w:rsidR="00C354B4" w:rsidRPr="00344707">
        <w:rPr>
          <w:rFonts w:ascii="Times New Roman" w:hAnsi="Times New Roman" w:cs="Times New Roman"/>
          <w:highlight w:val="yellow"/>
          <w:lang w:val="pl-PL"/>
        </w:rPr>
        <w:t>.</w:t>
      </w:r>
    </w:p>
  </w:footnote>
  <w:footnote w:id="3">
    <w:p w14:paraId="1E850152" w14:textId="723BE847" w:rsidR="007B2A16" w:rsidRPr="00344707" w:rsidRDefault="007B2A16" w:rsidP="007B2A16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</w:rPr>
        <w:t xml:space="preserve"> </w:t>
      </w:r>
      <w:r w:rsidRPr="00344707">
        <w:rPr>
          <w:rFonts w:ascii="Times New Roman" w:hAnsi="Times New Roman" w:cs="Times New Roman"/>
          <w:i/>
          <w:iCs/>
        </w:rPr>
        <w:t>Das waren Zeiten</w:t>
      </w:r>
      <w:r w:rsidRPr="00344707">
        <w:rPr>
          <w:rFonts w:ascii="Times New Roman" w:hAnsi="Times New Roman" w:cs="Times New Roman"/>
        </w:rPr>
        <w:t xml:space="preserve">, 2, C.C. Buchner, Bamberg 2018, s. 20. </w:t>
      </w:r>
      <w:r w:rsidRPr="00344707">
        <w:rPr>
          <w:rFonts w:ascii="Times New Roman" w:hAnsi="Times New Roman" w:cs="Times New Roman"/>
          <w:lang w:val="pl-PL"/>
        </w:rPr>
        <w:t xml:space="preserve">Podobnie pisze Hanna Grzempa, </w:t>
      </w:r>
      <w:r w:rsidRPr="00344707">
        <w:rPr>
          <w:rFonts w:ascii="Times New Roman" w:hAnsi="Times New Roman" w:cs="Times New Roman"/>
          <w:i/>
          <w:lang w:val="pl-PL"/>
        </w:rPr>
        <w:t xml:space="preserve">Obraz Polski i Polaków w niemieckich podręcznikach do historii, </w:t>
      </w:r>
      <w:r w:rsidR="00DA48FE" w:rsidRPr="00344707">
        <w:rPr>
          <w:rFonts w:ascii="Times New Roman" w:hAnsi="Times New Roman" w:cs="Times New Roman"/>
          <w:iCs/>
          <w:lang w:val="pl-PL"/>
        </w:rPr>
        <w:t>[</w:t>
      </w:r>
      <w:r w:rsidRPr="00344707">
        <w:rPr>
          <w:rFonts w:ascii="Times New Roman" w:hAnsi="Times New Roman" w:cs="Times New Roman"/>
          <w:lang w:val="pl-PL"/>
        </w:rPr>
        <w:t>w:</w:t>
      </w:r>
      <w:r w:rsidR="00DA48FE" w:rsidRPr="00344707">
        <w:rPr>
          <w:rFonts w:ascii="Times New Roman" w:hAnsi="Times New Roman" w:cs="Times New Roman"/>
          <w:lang w:val="pl-PL"/>
        </w:rPr>
        <w:t>]</w:t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Pr="00344707">
        <w:rPr>
          <w:rFonts w:ascii="Times New Roman" w:hAnsi="Times New Roman" w:cs="Times New Roman"/>
          <w:i/>
          <w:iCs/>
          <w:lang w:val="pl-PL"/>
        </w:rPr>
        <w:t>Interakcje. Leksykon komunikowania polsko-niemieckiego,</w:t>
      </w:r>
      <w:r w:rsidRPr="00344707">
        <w:rPr>
          <w:rFonts w:ascii="Times New Roman" w:hAnsi="Times New Roman" w:cs="Times New Roman"/>
          <w:lang w:val="pl-PL"/>
        </w:rPr>
        <w:t xml:space="preserve"> </w:t>
      </w:r>
      <w:hyperlink r:id="rId2" w:history="1">
        <w:r w:rsidRPr="00344707">
          <w:rPr>
            <w:rStyle w:val="Hyperlink"/>
            <w:rFonts w:ascii="Times New Roman" w:hAnsi="Times New Roman" w:cs="Times New Roman"/>
            <w:lang w:val="pl-PL"/>
          </w:rPr>
          <w:t>http://www.polska-niemcy-interakcje.pl/articles/show/53</w:t>
        </w:r>
      </w:hyperlink>
      <w:r w:rsidRPr="00344707">
        <w:rPr>
          <w:rFonts w:ascii="Times New Roman" w:hAnsi="Times New Roman" w:cs="Times New Roman"/>
          <w:lang w:val="pl-PL"/>
        </w:rPr>
        <w:t xml:space="preserve"> (dostęp: 15.08.2021).</w:t>
      </w:r>
    </w:p>
  </w:footnote>
  <w:footnote w:id="4">
    <w:p w14:paraId="05AA35AC" w14:textId="1C8858FB" w:rsidR="00CD66ED" w:rsidRPr="00344707" w:rsidRDefault="00CD66ED" w:rsidP="00733D25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Pr="00344707">
        <w:rPr>
          <w:rFonts w:ascii="Times New Roman" w:hAnsi="Times New Roman" w:cs="Times New Roman"/>
          <w:lang w:val="pl-PL"/>
        </w:rPr>
        <w:t xml:space="preserve">Na ten temat obszerniej zob. </w:t>
      </w:r>
      <w:r w:rsidRPr="00344707">
        <w:rPr>
          <w:rFonts w:ascii="Times New Roman" w:hAnsi="Times New Roman" w:cs="Times New Roman"/>
        </w:rPr>
        <w:t>M. Wiatr</w:t>
      </w:r>
      <w:r w:rsidR="00733D25" w:rsidRPr="00344707">
        <w:rPr>
          <w:rFonts w:ascii="Times New Roman" w:hAnsi="Times New Roman" w:cs="Times New Roman"/>
        </w:rPr>
        <w:t xml:space="preserve">, </w:t>
      </w:r>
      <w:r w:rsidR="00733D25" w:rsidRPr="00344707">
        <w:rPr>
          <w:rFonts w:ascii="Times New Roman" w:hAnsi="Times New Roman" w:cs="Times New Roman"/>
          <w:i/>
        </w:rPr>
        <w:t xml:space="preserve">Oberschlesien und sein kulturelles Erbe. </w:t>
      </w:r>
      <w:r w:rsidR="00733D25" w:rsidRPr="00344707">
        <w:rPr>
          <w:rFonts w:ascii="Times New Roman" w:hAnsi="Times New Roman" w:cs="Times New Roman"/>
          <w:i/>
          <w:lang w:val="pl-PL"/>
        </w:rPr>
        <w:t xml:space="preserve">Erinnerungspolitische Befunde, bildungspolitische Impulse und didaktische Innovationen, </w:t>
      </w:r>
      <w:r w:rsidR="00733D25" w:rsidRPr="00344707">
        <w:rPr>
          <w:rFonts w:ascii="Times New Roman" w:hAnsi="Times New Roman" w:cs="Times New Roman"/>
          <w:lang w:val="pl-PL"/>
        </w:rPr>
        <w:t>Göttingen 2016.</w:t>
      </w:r>
    </w:p>
  </w:footnote>
  <w:footnote w:id="5">
    <w:p w14:paraId="78ADA585" w14:textId="2EDBF6D3" w:rsidR="00B659D8" w:rsidRPr="00344707" w:rsidRDefault="00B659D8">
      <w:pPr>
        <w:pStyle w:val="FootnoteText"/>
        <w:rPr>
          <w:rFonts w:ascii="Times New Roman" w:hAnsi="Times New Roman" w:cs="Times New Roman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Pr="00344707">
        <w:rPr>
          <w:rFonts w:ascii="Times New Roman" w:hAnsi="Times New Roman" w:cs="Times New Roman"/>
          <w:lang w:val="pl-PL"/>
        </w:rPr>
        <w:t>Na ten ostatni temat w kontekście polityki historycznej w</w:t>
      </w:r>
      <w:r w:rsidR="008B2D26" w:rsidRPr="00344707">
        <w:rPr>
          <w:rFonts w:ascii="Times New Roman" w:hAnsi="Times New Roman" w:cs="Times New Roman"/>
          <w:lang w:val="pl-PL"/>
        </w:rPr>
        <w:t xml:space="preserve">e współczesnych Niemczech zob. m.in. moje uwagi w I. Kąkolewski, </w:t>
      </w:r>
      <w:r w:rsidR="008B2D26" w:rsidRPr="00344707">
        <w:rPr>
          <w:rFonts w:ascii="Times New Roman" w:hAnsi="Times New Roman" w:cs="Times New Roman"/>
          <w:i/>
          <w:lang w:val="pl-PL"/>
        </w:rPr>
        <w:t xml:space="preserve">Polityka historyczna, </w:t>
      </w:r>
      <w:r w:rsidR="008B2D26" w:rsidRPr="00344707">
        <w:rPr>
          <w:rFonts w:ascii="Times New Roman" w:hAnsi="Times New Roman" w:cs="Times New Roman"/>
          <w:iCs/>
          <w:lang w:val="pl-PL"/>
        </w:rPr>
        <w:t>[w:]</w:t>
      </w:r>
      <w:r w:rsidR="008B2D26" w:rsidRPr="00344707">
        <w:rPr>
          <w:rFonts w:ascii="Times New Roman" w:hAnsi="Times New Roman" w:cs="Times New Roman"/>
          <w:i/>
          <w:lang w:val="pl-PL"/>
        </w:rPr>
        <w:t xml:space="preserve"> Podstawowe kategorie nauk o polityce i administracji, </w:t>
      </w:r>
      <w:r w:rsidR="008B2D26" w:rsidRPr="00344707">
        <w:rPr>
          <w:rFonts w:ascii="Times New Roman" w:hAnsi="Times New Roman" w:cs="Times New Roman"/>
          <w:iCs/>
          <w:lang w:val="pl-PL"/>
        </w:rPr>
        <w:t xml:space="preserve">red. </w:t>
      </w:r>
      <w:r w:rsidR="008B2D26" w:rsidRPr="00344707">
        <w:rPr>
          <w:rFonts w:ascii="Times New Roman" w:hAnsi="Times New Roman" w:cs="Times New Roman"/>
          <w:iCs/>
        </w:rPr>
        <w:t>A. Żukowski, W.</w:t>
      </w:r>
      <w:r w:rsidR="005A7595" w:rsidRPr="00344707">
        <w:rPr>
          <w:rFonts w:ascii="Times New Roman" w:hAnsi="Times New Roman" w:cs="Times New Roman"/>
          <w:iCs/>
        </w:rPr>
        <w:t xml:space="preserve"> </w:t>
      </w:r>
      <w:r w:rsidR="008B2D26" w:rsidRPr="00344707">
        <w:rPr>
          <w:rFonts w:ascii="Times New Roman" w:hAnsi="Times New Roman" w:cs="Times New Roman"/>
          <w:iCs/>
        </w:rPr>
        <w:t xml:space="preserve">T. </w:t>
      </w:r>
      <w:r w:rsidR="008B2D26" w:rsidRPr="00344707">
        <w:rPr>
          <w:rFonts w:ascii="Times New Roman" w:hAnsi="Times New Roman" w:cs="Times New Roman"/>
          <w:iCs/>
        </w:rPr>
        <w:t>Modzelewski, M. Hartliński, Olsztyn 2021, s. 219-228.</w:t>
      </w:r>
    </w:p>
  </w:footnote>
  <w:footnote w:id="6">
    <w:p w14:paraId="279154F2" w14:textId="73420637" w:rsidR="00AB0AF2" w:rsidRPr="00344707" w:rsidRDefault="00AB0AF2" w:rsidP="00D02E5B">
      <w:pPr>
        <w:pStyle w:val="FootnoteText"/>
        <w:jc w:val="both"/>
        <w:rPr>
          <w:rFonts w:ascii="Times New Roman" w:hAnsi="Times New Roman" w:cs="Times New Roman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</w:rPr>
        <w:t xml:space="preserve"> </w:t>
      </w:r>
      <w:r w:rsidR="00D02E5B" w:rsidRPr="00344707">
        <w:rPr>
          <w:rFonts w:ascii="Times New Roman" w:hAnsi="Times New Roman" w:cs="Times New Roman"/>
        </w:rPr>
        <w:t xml:space="preserve">U. Arnold, </w:t>
      </w:r>
      <w:r w:rsidR="00D02E5B" w:rsidRPr="00344707">
        <w:rPr>
          <w:rFonts w:ascii="Times New Roman" w:hAnsi="Times New Roman" w:cs="Times New Roman"/>
          <w:i/>
        </w:rPr>
        <w:t>Deutschordensgeschichte und deutsch-polnische Schulbuchgespräche</w:t>
      </w:r>
      <w:r w:rsidR="00D02E5B" w:rsidRPr="00344707">
        <w:rPr>
          <w:rFonts w:ascii="Times New Roman" w:hAnsi="Times New Roman" w:cs="Times New Roman"/>
        </w:rPr>
        <w:t xml:space="preserve">, [w:]: </w:t>
      </w:r>
      <w:r w:rsidR="00D02E5B" w:rsidRPr="00344707">
        <w:rPr>
          <w:rFonts w:ascii="Times New Roman" w:hAnsi="Times New Roman" w:cs="Times New Roman"/>
          <w:i/>
        </w:rPr>
        <w:t>Von Akkon bis Wien</w:t>
      </w:r>
      <w:r w:rsidR="00D02E5B" w:rsidRPr="00344707">
        <w:rPr>
          <w:rFonts w:ascii="Times New Roman" w:hAnsi="Times New Roman" w:cs="Times New Roman"/>
        </w:rPr>
        <w:t xml:space="preserve">. </w:t>
      </w:r>
      <w:r w:rsidR="00D02E5B" w:rsidRPr="00344707">
        <w:rPr>
          <w:rFonts w:ascii="Times New Roman" w:hAnsi="Times New Roman" w:cs="Times New Roman"/>
          <w:i/>
        </w:rPr>
        <w:t>Studien zur Deutschordensgeschichte vom 13. bis zum 20. Jahrhundert. Festschrift zum 90. Geburtstag von Althochmeister P. Dr. Marian Tumler O.T. am 27. Oktober 1977</w:t>
      </w:r>
      <w:r w:rsidR="00D02E5B" w:rsidRPr="00344707">
        <w:rPr>
          <w:rFonts w:ascii="Times New Roman" w:hAnsi="Times New Roman" w:cs="Times New Roman"/>
        </w:rPr>
        <w:t>, hrsg. von U. Arnold, Marburg 1978, s. 345.</w:t>
      </w:r>
    </w:p>
  </w:footnote>
  <w:footnote w:id="7">
    <w:p w14:paraId="176313AC" w14:textId="4D9D001F" w:rsidR="00877448" w:rsidRPr="00344707" w:rsidRDefault="00877448">
      <w:pPr>
        <w:pStyle w:val="FootnoteText"/>
        <w:rPr>
          <w:rFonts w:ascii="Times New Roman" w:hAnsi="Times New Roman" w:cs="Times New Roman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</w:rPr>
        <w:t xml:space="preserve"> </w:t>
      </w:r>
      <w:r w:rsidRPr="00344707">
        <w:rPr>
          <w:rFonts w:ascii="Times New Roman" w:hAnsi="Times New Roman" w:cs="Times New Roman"/>
          <w:i/>
        </w:rPr>
        <w:t>Kursbuch Geschichte, Cornelsen, 2018 Berlin</w:t>
      </w:r>
      <w:r w:rsidR="004274A5" w:rsidRPr="00344707">
        <w:rPr>
          <w:rFonts w:ascii="Times New Roman" w:hAnsi="Times New Roman" w:cs="Times New Roman"/>
          <w:i/>
        </w:rPr>
        <w:t>.</w:t>
      </w:r>
    </w:p>
  </w:footnote>
  <w:footnote w:id="8">
    <w:p w14:paraId="181EB8A9" w14:textId="7154B9A4" w:rsidR="00877448" w:rsidRPr="00344707" w:rsidRDefault="00877448">
      <w:pPr>
        <w:pStyle w:val="FootnoteText"/>
        <w:rPr>
          <w:rFonts w:ascii="Times New Roman" w:hAnsi="Times New Roman" w:cs="Times New Roman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</w:rPr>
        <w:t xml:space="preserve"> </w:t>
      </w:r>
      <w:r w:rsidRPr="00344707">
        <w:rPr>
          <w:rFonts w:ascii="Times New Roman" w:hAnsi="Times New Roman" w:cs="Times New Roman"/>
        </w:rPr>
        <w:t xml:space="preserve">Geschichte plus, Berlin, 9/10, Cornelsen Berlin 2009. </w:t>
      </w:r>
    </w:p>
  </w:footnote>
  <w:footnote w:id="9">
    <w:p w14:paraId="6A1A5D42" w14:textId="398E37B2" w:rsidR="009B0A1F" w:rsidRPr="00344707" w:rsidRDefault="009B0A1F" w:rsidP="009B0A1F">
      <w:pPr>
        <w:pStyle w:val="FootnoteText"/>
        <w:rPr>
          <w:rFonts w:ascii="Times New Roman" w:hAnsi="Times New Roman" w:cs="Times New Roman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Pr="00344707">
        <w:rPr>
          <w:rFonts w:ascii="Times New Roman" w:hAnsi="Times New Roman" w:cs="Times New Roman"/>
          <w:lang w:val="pl-PL"/>
        </w:rPr>
        <w:t xml:space="preserve">Szczególnie dotyczy to wschodnich </w:t>
      </w:r>
      <w:r w:rsidR="005B7C3B">
        <w:rPr>
          <w:rFonts w:ascii="Times New Roman" w:hAnsi="Times New Roman" w:cs="Times New Roman"/>
          <w:lang w:val="pl-PL"/>
        </w:rPr>
        <w:t xml:space="preserve">niemieckich krajów związkowych w RFN, zob. </w:t>
      </w:r>
      <w:r w:rsidRPr="005B7C3B">
        <w:rPr>
          <w:rFonts w:ascii="Times New Roman" w:hAnsi="Times New Roman" w:cs="Times New Roman"/>
          <w:lang w:val="pl-PL"/>
        </w:rPr>
        <w:t xml:space="preserve">np. </w:t>
      </w:r>
      <w:r w:rsidRPr="00344707">
        <w:rPr>
          <w:rFonts w:ascii="Times New Roman" w:hAnsi="Times New Roman" w:cs="Times New Roman"/>
          <w:i/>
        </w:rPr>
        <w:t>Rahmenlehrplan für die gymnasiale Oberstufe, Geschichte</w:t>
      </w:r>
      <w:r w:rsidRPr="00344707">
        <w:rPr>
          <w:rFonts w:ascii="Times New Roman" w:hAnsi="Times New Roman" w:cs="Times New Roman"/>
        </w:rPr>
        <w:t xml:space="preserve">, Berlin 2006, s. VIII, </w:t>
      </w:r>
      <w:r w:rsidRPr="00344707">
        <w:rPr>
          <w:rFonts w:ascii="Times New Roman" w:hAnsi="Times New Roman" w:cs="Times New Roman"/>
          <w:i/>
        </w:rPr>
        <w:t>Rahmenplan für die Qualifikationsphase der gymnasialen Oberstufe</w:t>
      </w:r>
      <w:r w:rsidRPr="00344707">
        <w:rPr>
          <w:rFonts w:ascii="Times New Roman" w:hAnsi="Times New Roman" w:cs="Times New Roman"/>
        </w:rPr>
        <w:t xml:space="preserve">, Mecklenburg-Vorpommern 2019; </w:t>
      </w:r>
      <w:r w:rsidRPr="00344707">
        <w:rPr>
          <w:rFonts w:ascii="Times New Roman" w:hAnsi="Times New Roman" w:cs="Times New Roman"/>
          <w:i/>
        </w:rPr>
        <w:t>Lehrplan Gymnasium, Geschichte</w:t>
      </w:r>
      <w:r w:rsidRPr="00344707">
        <w:rPr>
          <w:rFonts w:ascii="Times New Roman" w:hAnsi="Times New Roman" w:cs="Times New Roman"/>
        </w:rPr>
        <w:t>, Sachsen, 2004/2007/2009/2011/2019,  s. 15. s. 29, 36, 46, 47.</w:t>
      </w:r>
    </w:p>
  </w:footnote>
  <w:footnote w:id="10">
    <w:p w14:paraId="5949955D" w14:textId="36434A1E" w:rsidR="00662BF3" w:rsidRPr="00344707" w:rsidRDefault="00662BF3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</w:rPr>
        <w:t xml:space="preserve"> </w:t>
      </w:r>
      <w:r w:rsidRPr="00344707">
        <w:rPr>
          <w:rFonts w:ascii="Times New Roman" w:hAnsi="Times New Roman" w:cs="Times New Roman"/>
        </w:rPr>
        <w:t xml:space="preserve">Por. np. </w:t>
      </w:r>
      <w:r w:rsidRPr="00344707">
        <w:rPr>
          <w:rFonts w:ascii="Times New Roman" w:hAnsi="Times New Roman" w:cs="Times New Roman"/>
          <w:i/>
          <w:iCs/>
        </w:rPr>
        <w:t>Grundwissen Geschichte. Sekundarstuffe II,</w:t>
      </w:r>
      <w:r w:rsidRPr="00344707">
        <w:rPr>
          <w:rFonts w:ascii="Times New Roman" w:hAnsi="Times New Roman" w:cs="Times New Roman"/>
        </w:rPr>
        <w:t xml:space="preserve"> erarbiete von Robert Raug unter Mitarbeit von Dr. Wolfgang Jäger, Cornelsen 2018, czy </w:t>
      </w:r>
      <w:r w:rsidRPr="00344707">
        <w:rPr>
          <w:rFonts w:ascii="Times New Roman" w:hAnsi="Times New Roman" w:cs="Times New Roman"/>
          <w:i/>
          <w:iCs/>
        </w:rPr>
        <w:t>Basiswiss</w:t>
      </w:r>
      <w:r w:rsidR="0094325D" w:rsidRPr="00344707">
        <w:rPr>
          <w:rFonts w:ascii="Times New Roman" w:hAnsi="Times New Roman" w:cs="Times New Roman"/>
          <w:i/>
          <w:iCs/>
        </w:rPr>
        <w:t>en Schule. Geschichte</w:t>
      </w:r>
      <w:r w:rsidR="0094325D" w:rsidRPr="00344707">
        <w:rPr>
          <w:rFonts w:ascii="Times New Roman" w:hAnsi="Times New Roman" w:cs="Times New Roman"/>
        </w:rPr>
        <w:t>, Duden, P</w:t>
      </w:r>
      <w:r w:rsidRPr="00344707">
        <w:rPr>
          <w:rFonts w:ascii="Times New Roman" w:hAnsi="Times New Roman" w:cs="Times New Roman"/>
        </w:rPr>
        <w:t xml:space="preserve">AETEC Gesellschaft für Bildung und Technik mbH, Mannheim 2003. </w:t>
      </w:r>
      <w:r w:rsidR="00636F37" w:rsidRPr="00344707">
        <w:rPr>
          <w:rFonts w:ascii="Times New Roman" w:hAnsi="Times New Roman" w:cs="Times New Roman"/>
          <w:lang w:val="pl-PL"/>
        </w:rPr>
        <w:t>W obu publikacjach Śląsk pojawia się jedynie w kontekście powstania tkaczy śląskich z 1844. G</w:t>
      </w:r>
      <w:r w:rsidRPr="00344707">
        <w:rPr>
          <w:rFonts w:ascii="Times New Roman" w:hAnsi="Times New Roman" w:cs="Times New Roman"/>
          <w:lang w:val="pl-PL"/>
        </w:rPr>
        <w:t xml:space="preserve">eneralnie brakuje odwołań </w:t>
      </w:r>
      <w:r w:rsidR="002F6CA9" w:rsidRPr="00344707">
        <w:rPr>
          <w:rFonts w:ascii="Times New Roman" w:hAnsi="Times New Roman" w:cs="Times New Roman"/>
          <w:lang w:val="pl-PL"/>
        </w:rPr>
        <w:t>do historii</w:t>
      </w:r>
      <w:r w:rsidRPr="00344707">
        <w:rPr>
          <w:rFonts w:ascii="Times New Roman" w:hAnsi="Times New Roman" w:cs="Times New Roman"/>
          <w:lang w:val="pl-PL"/>
        </w:rPr>
        <w:t xml:space="preserve"> terenów </w:t>
      </w:r>
      <w:r w:rsidR="002F6CA9" w:rsidRPr="00344707">
        <w:rPr>
          <w:rFonts w:ascii="Times New Roman" w:hAnsi="Times New Roman" w:cs="Times New Roman"/>
          <w:lang w:val="pl-PL"/>
        </w:rPr>
        <w:t xml:space="preserve">położonych </w:t>
      </w:r>
      <w:r w:rsidRPr="00344707">
        <w:rPr>
          <w:rFonts w:ascii="Times New Roman" w:hAnsi="Times New Roman" w:cs="Times New Roman"/>
          <w:lang w:val="pl-PL"/>
        </w:rPr>
        <w:t xml:space="preserve">na wschód od Niemiec. Polska wymieniona jest w obu </w:t>
      </w:r>
      <w:r w:rsidR="002F6CA9" w:rsidRPr="00344707">
        <w:rPr>
          <w:rFonts w:ascii="Times New Roman" w:hAnsi="Times New Roman" w:cs="Times New Roman"/>
          <w:lang w:val="pl-PL"/>
        </w:rPr>
        <w:t>publikacjach</w:t>
      </w:r>
      <w:r w:rsidRPr="00344707">
        <w:rPr>
          <w:rFonts w:ascii="Times New Roman" w:hAnsi="Times New Roman" w:cs="Times New Roman"/>
          <w:lang w:val="pl-PL"/>
        </w:rPr>
        <w:t xml:space="preserve"> odpowiednio pięć i cztery razy.</w:t>
      </w:r>
    </w:p>
  </w:footnote>
  <w:footnote w:id="11">
    <w:p w14:paraId="05E9EDA4" w14:textId="41FE3ACA" w:rsidR="00662BF3" w:rsidRPr="00344707" w:rsidRDefault="00662BF3">
      <w:pPr>
        <w:pStyle w:val="FootnoteText"/>
        <w:rPr>
          <w:rFonts w:ascii="Times New Roman" w:hAnsi="Times New Roman" w:cs="Times New Roman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Pr="00344707">
        <w:rPr>
          <w:rFonts w:ascii="Times New Roman" w:hAnsi="Times New Roman" w:cs="Times New Roman"/>
          <w:lang w:val="pl-PL"/>
        </w:rPr>
        <w:t xml:space="preserve">Jeszcze w latach 1950-1960 sytuacja była odmienna, a w niemieckich szkołach nauczano w ramach różnych przedmiotów tzw. nauki o wschodzie, której celem było wskazanie historii i kultury terenów zamieszkałych tradycyjnie przez Niemców na wschodzie kontynentu. </w:t>
      </w:r>
      <w:r w:rsidRPr="00344707">
        <w:rPr>
          <w:rFonts w:ascii="Times New Roman" w:hAnsi="Times New Roman" w:cs="Times New Roman"/>
        </w:rPr>
        <w:t>Por. B</w:t>
      </w:r>
      <w:r w:rsidR="007C4010" w:rsidRPr="00344707">
        <w:rPr>
          <w:rFonts w:ascii="Times New Roman" w:hAnsi="Times New Roman" w:cs="Times New Roman"/>
        </w:rPr>
        <w:t>.</w:t>
      </w:r>
      <w:r w:rsidRPr="00344707">
        <w:rPr>
          <w:rFonts w:ascii="Times New Roman" w:hAnsi="Times New Roman" w:cs="Times New Roman"/>
        </w:rPr>
        <w:t xml:space="preserve"> Weichers, </w:t>
      </w:r>
      <w:r w:rsidRPr="00344707">
        <w:rPr>
          <w:rFonts w:ascii="Times New Roman" w:hAnsi="Times New Roman" w:cs="Times New Roman"/>
          <w:i/>
          <w:iCs/>
        </w:rPr>
        <w:t>Der deutsche Osten in der Schule. Institutionalisierung und Konzeption der Ostkunde in der Bundesrepublik in den 1950er und 1960er Jahre</w:t>
      </w:r>
      <w:r w:rsidRPr="00344707">
        <w:rPr>
          <w:rFonts w:ascii="Times New Roman" w:hAnsi="Times New Roman" w:cs="Times New Roman"/>
        </w:rPr>
        <w:t>n, Peter Lang, Frankfurt am Main 2013.</w:t>
      </w:r>
    </w:p>
  </w:footnote>
  <w:footnote w:id="12">
    <w:p w14:paraId="3562D00C" w14:textId="5A8C6BB1" w:rsidR="00E71CFD" w:rsidRPr="00344707" w:rsidRDefault="00E71CFD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Pr="00344707">
        <w:rPr>
          <w:rFonts w:ascii="Times New Roman" w:hAnsi="Times New Roman" w:cs="Times New Roman"/>
          <w:lang w:val="pl-PL"/>
        </w:rPr>
        <w:t>A</w:t>
      </w:r>
      <w:r w:rsidR="007C4010" w:rsidRPr="00344707">
        <w:rPr>
          <w:rFonts w:ascii="Times New Roman" w:hAnsi="Times New Roman" w:cs="Times New Roman"/>
          <w:lang w:val="pl-PL"/>
        </w:rPr>
        <w:t>.</w:t>
      </w:r>
      <w:r w:rsidRPr="00344707">
        <w:rPr>
          <w:rFonts w:ascii="Times New Roman" w:hAnsi="Times New Roman" w:cs="Times New Roman"/>
          <w:lang w:val="pl-PL"/>
        </w:rPr>
        <w:t xml:space="preserve"> Radziwiłł, W</w:t>
      </w:r>
      <w:r w:rsidR="007C4010" w:rsidRPr="00344707">
        <w:rPr>
          <w:rFonts w:ascii="Times New Roman" w:hAnsi="Times New Roman" w:cs="Times New Roman"/>
          <w:lang w:val="pl-PL"/>
        </w:rPr>
        <w:t>.</w:t>
      </w:r>
      <w:r w:rsidRPr="00344707">
        <w:rPr>
          <w:rFonts w:ascii="Times New Roman" w:hAnsi="Times New Roman" w:cs="Times New Roman"/>
          <w:lang w:val="pl-PL"/>
        </w:rPr>
        <w:t xml:space="preserve"> Roszkowski, </w:t>
      </w:r>
      <w:r w:rsidRPr="00344707">
        <w:rPr>
          <w:rFonts w:ascii="Times New Roman" w:hAnsi="Times New Roman" w:cs="Times New Roman"/>
          <w:i/>
          <w:iCs/>
          <w:lang w:val="pl-PL"/>
        </w:rPr>
        <w:t>Historia 1871-1945. Podręcznik dla szkół średnich</w:t>
      </w:r>
      <w:r w:rsidRPr="00344707">
        <w:rPr>
          <w:rFonts w:ascii="Times New Roman" w:hAnsi="Times New Roman" w:cs="Times New Roman"/>
          <w:lang w:val="pl-PL"/>
        </w:rPr>
        <w:t>, Wydawnictwo Szkolne PWN, Warszawa 1997, s. 142-143.</w:t>
      </w:r>
    </w:p>
  </w:footnote>
  <w:footnote w:id="13">
    <w:p w14:paraId="566B6D57" w14:textId="77777777" w:rsidR="0037795C" w:rsidRPr="00344707" w:rsidRDefault="0037795C" w:rsidP="0037795C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Pr="00344707">
        <w:rPr>
          <w:rFonts w:ascii="Times New Roman" w:hAnsi="Times New Roman" w:cs="Times New Roman"/>
          <w:i/>
          <w:lang w:val="pl-PL"/>
        </w:rPr>
        <w:t xml:space="preserve">A to historia! klasa 6 cześć II, </w:t>
      </w:r>
      <w:r w:rsidRPr="00344707">
        <w:rPr>
          <w:rFonts w:ascii="Times New Roman" w:hAnsi="Times New Roman" w:cs="Times New Roman"/>
          <w:lang w:val="pl-PL"/>
        </w:rPr>
        <w:t>Nowa Era, Warszawa 2002, s. 75.</w:t>
      </w:r>
    </w:p>
  </w:footnote>
  <w:footnote w:id="14">
    <w:p w14:paraId="5A45E5B6" w14:textId="77777777" w:rsidR="00453120" w:rsidRPr="00344707" w:rsidRDefault="00453120" w:rsidP="00453120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Pr="00344707">
        <w:rPr>
          <w:rFonts w:ascii="Times New Roman" w:hAnsi="Times New Roman" w:cs="Times New Roman"/>
          <w:i/>
          <w:lang w:val="pl-PL"/>
        </w:rPr>
        <w:t xml:space="preserve">Historia 8. Trudny wiek XX, </w:t>
      </w:r>
      <w:r w:rsidRPr="00344707">
        <w:rPr>
          <w:rFonts w:ascii="Times New Roman" w:hAnsi="Times New Roman" w:cs="Times New Roman"/>
          <w:lang w:val="pl-PL"/>
        </w:rPr>
        <w:t>WSiP</w:t>
      </w:r>
      <w:r w:rsidRPr="00344707">
        <w:rPr>
          <w:rFonts w:ascii="Times New Roman" w:hAnsi="Times New Roman" w:cs="Times New Roman"/>
          <w:i/>
          <w:lang w:val="pl-PL"/>
        </w:rPr>
        <w:t xml:space="preserve">, </w:t>
      </w:r>
      <w:r w:rsidRPr="00344707">
        <w:rPr>
          <w:rFonts w:ascii="Times New Roman" w:hAnsi="Times New Roman" w:cs="Times New Roman"/>
          <w:lang w:val="pl-PL"/>
        </w:rPr>
        <w:t>Warszawa 1999, s. 95.</w:t>
      </w:r>
    </w:p>
  </w:footnote>
  <w:footnote w:id="15">
    <w:p w14:paraId="43987571" w14:textId="274F003D" w:rsidR="00453120" w:rsidRPr="00344707" w:rsidRDefault="00453120" w:rsidP="00453120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</w:rPr>
        <w:t xml:space="preserve"> </w:t>
      </w:r>
      <w:r w:rsidR="008655B6" w:rsidRPr="00344707">
        <w:rPr>
          <w:rFonts w:ascii="Times New Roman" w:hAnsi="Times New Roman" w:cs="Times New Roman"/>
        </w:rPr>
        <w:t xml:space="preserve">Ogólnie na ten temat </w:t>
      </w:r>
      <w:r w:rsidR="008655B6" w:rsidRPr="00344707">
        <w:rPr>
          <w:rFonts w:ascii="Times New Roman" w:hAnsi="Times New Roman" w:cs="Times New Roman"/>
          <w:i/>
          <w:iCs/>
        </w:rPr>
        <w:t>Oberschlesien gehört ins deutsch-polnische Gechichtsbuch. Interview mit Igor Kąkolewski</w:t>
      </w:r>
      <w:r w:rsidR="008655B6" w:rsidRPr="00344707">
        <w:rPr>
          <w:rFonts w:ascii="Times New Roman" w:hAnsi="Times New Roman" w:cs="Times New Roman"/>
        </w:rPr>
        <w:t xml:space="preserve">, „Jahrbuch Polen 2021. Deutsches Polen-Institut“, s. 65-76. </w:t>
      </w:r>
      <w:r w:rsidR="008655B6" w:rsidRPr="00344707">
        <w:rPr>
          <w:rFonts w:ascii="Times New Roman" w:hAnsi="Times New Roman" w:cs="Times New Roman"/>
          <w:lang w:val="pl-PL"/>
        </w:rPr>
        <w:t>W odniesieniu do okresu po I wojnie światowej zob</w:t>
      </w:r>
      <w:r w:rsidRPr="00344707">
        <w:rPr>
          <w:rFonts w:ascii="Times New Roman" w:hAnsi="Times New Roman" w:cs="Times New Roman"/>
          <w:lang w:val="pl-PL"/>
        </w:rPr>
        <w:t xml:space="preserve">. </w:t>
      </w:r>
      <w:r w:rsidR="008655B6" w:rsidRPr="00344707">
        <w:rPr>
          <w:rFonts w:ascii="Times New Roman" w:hAnsi="Times New Roman" w:cs="Times New Roman"/>
          <w:lang w:val="pl-PL"/>
        </w:rPr>
        <w:t xml:space="preserve">zwłaszcza </w:t>
      </w:r>
      <w:r w:rsidRPr="00344707">
        <w:rPr>
          <w:rFonts w:ascii="Times New Roman" w:hAnsi="Times New Roman" w:cs="Times New Roman"/>
          <w:i/>
          <w:lang w:val="pl-PL"/>
        </w:rPr>
        <w:t>Powstania śląskie. Polityka, historia, pamięć</w:t>
      </w:r>
      <w:r w:rsidRPr="00344707">
        <w:rPr>
          <w:rFonts w:ascii="Times New Roman" w:hAnsi="Times New Roman" w:cs="Times New Roman"/>
          <w:iCs/>
          <w:lang w:val="pl-PL"/>
        </w:rPr>
        <w:t>,</w:t>
      </w:r>
      <w:r w:rsidRPr="00344707">
        <w:rPr>
          <w:rFonts w:ascii="Times New Roman" w:hAnsi="Times New Roman" w:cs="Times New Roman"/>
          <w:lang w:val="pl-PL"/>
        </w:rPr>
        <w:t xml:space="preserve"> red. M. Kopczyński, B. Kuświk, Warszawa 2021, szczególnie </w:t>
      </w:r>
      <w:r w:rsidR="00A630F9" w:rsidRPr="00344707">
        <w:rPr>
          <w:rFonts w:ascii="Times New Roman" w:hAnsi="Times New Roman" w:cs="Times New Roman"/>
          <w:lang w:val="pl-PL"/>
        </w:rPr>
        <w:t>zaś</w:t>
      </w:r>
      <w:r w:rsidRPr="00344707">
        <w:rPr>
          <w:rFonts w:ascii="Times New Roman" w:hAnsi="Times New Roman" w:cs="Times New Roman"/>
          <w:lang w:val="pl-PL"/>
        </w:rPr>
        <w:t xml:space="preserve"> B</w:t>
      </w:r>
      <w:r w:rsidR="00A630F9" w:rsidRPr="00344707">
        <w:rPr>
          <w:rFonts w:ascii="Times New Roman" w:hAnsi="Times New Roman" w:cs="Times New Roman"/>
          <w:lang w:val="pl-PL"/>
        </w:rPr>
        <w:t>.</w:t>
      </w:r>
      <w:r w:rsidRPr="00344707">
        <w:rPr>
          <w:rFonts w:ascii="Times New Roman" w:hAnsi="Times New Roman" w:cs="Times New Roman"/>
          <w:lang w:val="pl-PL"/>
        </w:rPr>
        <w:t xml:space="preserve"> Linek, </w:t>
      </w:r>
      <w:r w:rsidRPr="00344707">
        <w:rPr>
          <w:rFonts w:ascii="Times New Roman" w:hAnsi="Times New Roman" w:cs="Times New Roman"/>
          <w:i/>
          <w:iCs/>
          <w:lang w:val="pl-PL"/>
        </w:rPr>
        <w:t>Pamięć powstań śląskich i plebiscytu</w:t>
      </w:r>
      <w:r w:rsidRPr="00344707">
        <w:rPr>
          <w:rFonts w:ascii="Times New Roman" w:hAnsi="Times New Roman" w:cs="Times New Roman"/>
          <w:lang w:val="pl-PL"/>
        </w:rPr>
        <w:t>.</w:t>
      </w:r>
      <w:r w:rsidR="00A630F9" w:rsidRPr="00344707">
        <w:rPr>
          <w:rFonts w:ascii="Times New Roman" w:hAnsi="Times New Roman" w:cs="Times New Roman"/>
          <w:lang w:val="pl-PL"/>
        </w:rPr>
        <w:t xml:space="preserve"> </w:t>
      </w:r>
      <w:r w:rsidR="00945F94" w:rsidRPr="00344707">
        <w:rPr>
          <w:rFonts w:ascii="Times New Roman" w:hAnsi="Times New Roman" w:cs="Times New Roman"/>
          <w:lang w:val="pl-PL"/>
        </w:rPr>
        <w:t xml:space="preserve">Por. też obejmujący podobną problematykę nr „Teologii Politycznej”: </w:t>
      </w:r>
      <w:r w:rsidR="00945F94" w:rsidRPr="00344707">
        <w:rPr>
          <w:rFonts w:ascii="Times New Roman" w:hAnsi="Times New Roman" w:cs="Times New Roman"/>
          <w:i/>
          <w:iCs/>
          <w:lang w:val="pl-PL"/>
        </w:rPr>
        <w:t>Śląsk – co tu Powstanie?</w:t>
      </w:r>
      <w:r w:rsidR="00945F94" w:rsidRPr="00344707">
        <w:rPr>
          <w:rFonts w:ascii="Times New Roman" w:hAnsi="Times New Roman" w:cs="Times New Roman"/>
          <w:lang w:val="pl-PL"/>
        </w:rPr>
        <w:t xml:space="preserve"> 2021-08-02, </w:t>
      </w:r>
      <w:hyperlink r:id="rId3" w:history="1">
        <w:r w:rsidR="00945F94" w:rsidRPr="00344707">
          <w:rPr>
            <w:rStyle w:val="Hyperlink"/>
            <w:rFonts w:ascii="Times New Roman" w:hAnsi="Times New Roman" w:cs="Times New Roman"/>
            <w:lang w:val="pl-PL"/>
          </w:rPr>
          <w:t>https://teologiapolityczna.pl/tpct-279</w:t>
        </w:r>
      </w:hyperlink>
      <w:r w:rsidR="00945F94" w:rsidRPr="00344707">
        <w:rPr>
          <w:rFonts w:ascii="Times New Roman" w:hAnsi="Times New Roman" w:cs="Times New Roman"/>
          <w:lang w:val="pl-PL"/>
        </w:rPr>
        <w:t xml:space="preserve"> </w:t>
      </w:r>
      <w:bookmarkStart w:id="6" w:name="_Hlk91061451"/>
      <w:r w:rsidR="00945F94" w:rsidRPr="00344707">
        <w:rPr>
          <w:rFonts w:ascii="Times New Roman" w:hAnsi="Times New Roman" w:cs="Times New Roman"/>
          <w:lang w:val="pl-PL"/>
        </w:rPr>
        <w:t>(dostęp 22.12.2022)</w:t>
      </w:r>
      <w:bookmarkEnd w:id="6"/>
      <w:r w:rsidR="00945F94" w:rsidRPr="00344707">
        <w:rPr>
          <w:rFonts w:ascii="Times New Roman" w:hAnsi="Times New Roman" w:cs="Times New Roman"/>
          <w:lang w:val="pl-PL"/>
        </w:rPr>
        <w:t xml:space="preserve">, tamże I. Kąkolewski, </w:t>
      </w:r>
      <w:r w:rsidR="00945F94" w:rsidRPr="00344707">
        <w:rPr>
          <w:rFonts w:ascii="Times New Roman" w:hAnsi="Times New Roman" w:cs="Times New Roman"/>
          <w:i/>
          <w:iCs/>
          <w:lang w:val="pl-PL"/>
        </w:rPr>
        <w:t>Plebiscyt na Górnym Śląsku w 1921 r. – porażka czy sukces? Spory o plebiscyty terytorialne po I wojnie światowej</w:t>
      </w:r>
      <w:r w:rsidR="00945F94" w:rsidRPr="00344707">
        <w:rPr>
          <w:rFonts w:ascii="Times New Roman" w:hAnsi="Times New Roman" w:cs="Times New Roman"/>
          <w:lang w:val="pl-PL"/>
        </w:rPr>
        <w:t xml:space="preserve">, „Teologia Polityczna”, </w:t>
      </w:r>
      <w:bookmarkStart w:id="7" w:name="_Hlk91061490"/>
      <w:r w:rsidR="00945F94" w:rsidRPr="00344707">
        <w:rPr>
          <w:rFonts w:ascii="Times New Roman" w:hAnsi="Times New Roman" w:cs="Times New Roman"/>
          <w:lang w:val="pl-PL"/>
        </w:rPr>
        <w:t>2021-08-02</w:t>
      </w:r>
      <w:bookmarkEnd w:id="7"/>
      <w:r w:rsidR="00945F94" w:rsidRPr="00344707">
        <w:rPr>
          <w:rFonts w:ascii="Times New Roman" w:hAnsi="Times New Roman" w:cs="Times New Roman"/>
          <w:lang w:val="pl-PL"/>
        </w:rPr>
        <w:t xml:space="preserve">, </w:t>
      </w:r>
      <w:hyperlink r:id="rId4" w:history="1">
        <w:r w:rsidR="00945F94" w:rsidRPr="00344707">
          <w:rPr>
            <w:rStyle w:val="Hyperlink"/>
            <w:rFonts w:ascii="Times New Roman" w:hAnsi="Times New Roman" w:cs="Times New Roman"/>
            <w:lang w:val="pl-PL"/>
          </w:rPr>
          <w:t>https://teologiapolityczna.pl/igor-kakolewski-plebiscyt-na-gornym-slasku-w-1921-r-porazka-czy-sukces</w:t>
        </w:r>
      </w:hyperlink>
      <w:r w:rsidR="00945F94" w:rsidRPr="00344707">
        <w:rPr>
          <w:rFonts w:ascii="Times New Roman" w:hAnsi="Times New Roman" w:cs="Times New Roman"/>
          <w:lang w:val="pl-PL"/>
        </w:rPr>
        <w:t xml:space="preserve"> </w:t>
      </w:r>
      <w:bookmarkStart w:id="8" w:name="_Hlk91062992"/>
      <w:r w:rsidR="00945F94" w:rsidRPr="00344707">
        <w:rPr>
          <w:rFonts w:ascii="Times New Roman" w:hAnsi="Times New Roman" w:cs="Times New Roman"/>
          <w:lang w:val="pl-PL"/>
        </w:rPr>
        <w:t>(dostęp 22.12.2022).</w:t>
      </w:r>
      <w:bookmarkEnd w:id="8"/>
    </w:p>
  </w:footnote>
  <w:footnote w:id="16">
    <w:p w14:paraId="3956E027" w14:textId="0FE91FE3" w:rsidR="0010376D" w:rsidRPr="00344707" w:rsidRDefault="0010376D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="00022351" w:rsidRPr="00344707">
        <w:rPr>
          <w:rFonts w:ascii="Times New Roman" w:hAnsi="Times New Roman" w:cs="Times New Roman"/>
          <w:lang w:val="pl-PL"/>
        </w:rPr>
        <w:t>Wyjątkowy</w:t>
      </w:r>
      <w:r w:rsidRPr="00344707">
        <w:rPr>
          <w:rFonts w:ascii="Times New Roman" w:hAnsi="Times New Roman" w:cs="Times New Roman"/>
          <w:lang w:val="pl-PL"/>
        </w:rPr>
        <w:t xml:space="preserve"> pod tym względem jest: </w:t>
      </w:r>
      <w:r w:rsidR="00022351" w:rsidRPr="00344707">
        <w:rPr>
          <w:rFonts w:ascii="Times New Roman" w:hAnsi="Times New Roman" w:cs="Times New Roman"/>
          <w:i/>
          <w:iCs/>
          <w:lang w:val="pl-PL"/>
        </w:rPr>
        <w:t>Dziedzictwo</w:t>
      </w:r>
      <w:r w:rsidRPr="00344707">
        <w:rPr>
          <w:rFonts w:ascii="Times New Roman" w:hAnsi="Times New Roman" w:cs="Times New Roman"/>
          <w:i/>
          <w:iCs/>
          <w:lang w:val="pl-PL"/>
        </w:rPr>
        <w:t xml:space="preserve"> ziem pruskich. Dzieje i kultura Warmii i </w:t>
      </w:r>
      <w:r w:rsidR="00022351" w:rsidRPr="00344707">
        <w:rPr>
          <w:rFonts w:ascii="Times New Roman" w:hAnsi="Times New Roman" w:cs="Times New Roman"/>
          <w:i/>
          <w:iCs/>
          <w:lang w:val="pl-PL"/>
        </w:rPr>
        <w:t>Ma</w:t>
      </w:r>
      <w:r w:rsidR="0026785D" w:rsidRPr="00344707">
        <w:rPr>
          <w:rFonts w:ascii="Times New Roman" w:hAnsi="Times New Roman" w:cs="Times New Roman"/>
          <w:i/>
          <w:iCs/>
          <w:lang w:val="pl-PL"/>
        </w:rPr>
        <w:t>z</w:t>
      </w:r>
      <w:r w:rsidR="00022351" w:rsidRPr="00344707">
        <w:rPr>
          <w:rFonts w:ascii="Times New Roman" w:hAnsi="Times New Roman" w:cs="Times New Roman"/>
          <w:i/>
          <w:iCs/>
          <w:lang w:val="pl-PL"/>
        </w:rPr>
        <w:t>ur</w:t>
      </w:r>
      <w:r w:rsidRPr="00344707">
        <w:rPr>
          <w:rFonts w:ascii="Times New Roman" w:hAnsi="Times New Roman" w:cs="Times New Roman"/>
          <w:i/>
          <w:iCs/>
          <w:lang w:val="pl-PL"/>
        </w:rPr>
        <w:t>. Podręcznik dla młodzieży</w:t>
      </w:r>
      <w:r w:rsidRPr="00344707">
        <w:rPr>
          <w:rFonts w:ascii="Times New Roman" w:hAnsi="Times New Roman" w:cs="Times New Roman"/>
          <w:lang w:val="pl-PL"/>
        </w:rPr>
        <w:t xml:space="preserve">, </w:t>
      </w:r>
      <w:r w:rsidR="00022351" w:rsidRPr="00344707">
        <w:rPr>
          <w:rFonts w:ascii="Times New Roman" w:hAnsi="Times New Roman" w:cs="Times New Roman"/>
          <w:lang w:val="pl-PL"/>
        </w:rPr>
        <w:t>Olsztyn 2011/2012.</w:t>
      </w:r>
    </w:p>
  </w:footnote>
  <w:footnote w:id="17">
    <w:p w14:paraId="5DC647A2" w14:textId="2D87DA8F" w:rsidR="00A95110" w:rsidRPr="00344707" w:rsidRDefault="00A95110" w:rsidP="00A95110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Pr="00344707">
        <w:rPr>
          <w:rFonts w:ascii="Times New Roman" w:hAnsi="Times New Roman" w:cs="Times New Roman"/>
          <w:lang w:val="pl-PL"/>
        </w:rPr>
        <w:t>A</w:t>
      </w:r>
      <w:r w:rsidR="005A7595" w:rsidRPr="00344707">
        <w:rPr>
          <w:rFonts w:ascii="Times New Roman" w:hAnsi="Times New Roman" w:cs="Times New Roman"/>
          <w:lang w:val="pl-PL"/>
        </w:rPr>
        <w:t>.</w:t>
      </w:r>
      <w:r w:rsidRPr="00344707">
        <w:rPr>
          <w:rFonts w:ascii="Times New Roman" w:hAnsi="Times New Roman" w:cs="Times New Roman"/>
          <w:lang w:val="pl-PL"/>
        </w:rPr>
        <w:t xml:space="preserve"> Pustułka, </w:t>
      </w:r>
      <w:r w:rsidRPr="00344707">
        <w:rPr>
          <w:rFonts w:ascii="Times New Roman" w:hAnsi="Times New Roman" w:cs="Times New Roman"/>
          <w:i/>
          <w:iCs/>
          <w:lang w:val="pl-PL"/>
        </w:rPr>
        <w:t>Podręcznik nauczania regionalnego dla hanysów i goroli</w:t>
      </w:r>
      <w:r w:rsidRPr="00344707">
        <w:rPr>
          <w:rFonts w:ascii="Times New Roman" w:hAnsi="Times New Roman" w:cs="Times New Roman"/>
          <w:lang w:val="pl-PL"/>
        </w:rPr>
        <w:t xml:space="preserve">, </w:t>
      </w:r>
      <w:r w:rsidR="00E32303" w:rsidRPr="00344707">
        <w:rPr>
          <w:rFonts w:ascii="Times New Roman" w:hAnsi="Times New Roman" w:cs="Times New Roman"/>
          <w:lang w:val="pl-PL"/>
        </w:rPr>
        <w:t>„</w:t>
      </w:r>
      <w:r w:rsidRPr="00344707">
        <w:rPr>
          <w:rFonts w:ascii="Times New Roman" w:hAnsi="Times New Roman" w:cs="Times New Roman"/>
          <w:lang w:val="pl-PL"/>
        </w:rPr>
        <w:t>Dziennik Zachodni</w:t>
      </w:r>
      <w:r w:rsidR="00E32303" w:rsidRPr="00344707">
        <w:rPr>
          <w:rFonts w:ascii="Times New Roman" w:hAnsi="Times New Roman" w:cs="Times New Roman"/>
          <w:lang w:val="pl-PL"/>
        </w:rPr>
        <w:t>”,</w:t>
      </w:r>
      <w:r w:rsidRPr="00344707">
        <w:rPr>
          <w:rFonts w:ascii="Times New Roman" w:hAnsi="Times New Roman" w:cs="Times New Roman"/>
          <w:lang w:val="pl-PL"/>
        </w:rPr>
        <w:t xml:space="preserve"> 11</w:t>
      </w:r>
      <w:r w:rsidR="00E32303" w:rsidRPr="00344707">
        <w:rPr>
          <w:rFonts w:ascii="Times New Roman" w:hAnsi="Times New Roman" w:cs="Times New Roman"/>
          <w:lang w:val="pl-PL"/>
        </w:rPr>
        <w:t>.05.</w:t>
      </w:r>
      <w:r w:rsidRPr="00344707">
        <w:rPr>
          <w:rFonts w:ascii="Times New Roman" w:hAnsi="Times New Roman" w:cs="Times New Roman"/>
          <w:lang w:val="pl-PL"/>
        </w:rPr>
        <w:t xml:space="preserve">2012, </w:t>
      </w:r>
      <w:hyperlink r:id="rId5" w:history="1">
        <w:r w:rsidR="002C7DEE" w:rsidRPr="00344707">
          <w:rPr>
            <w:rStyle w:val="Hyperlink"/>
            <w:rFonts w:ascii="Times New Roman" w:hAnsi="Times New Roman" w:cs="Times New Roman"/>
            <w:lang w:val="pl-PL"/>
          </w:rPr>
          <w:t>https://dziennikzachodni.pl/podrecznik-nauczania-regionalnego-dla-hanysow-i-goroli/ar/550751</w:t>
        </w:r>
      </w:hyperlink>
      <w:r w:rsidR="002C7DEE" w:rsidRPr="00344707">
        <w:rPr>
          <w:rFonts w:ascii="Times New Roman" w:hAnsi="Times New Roman" w:cs="Times New Roman"/>
          <w:lang w:val="pl-PL"/>
        </w:rPr>
        <w:t xml:space="preserve"> </w:t>
      </w:r>
    </w:p>
  </w:footnote>
  <w:footnote w:id="18">
    <w:p w14:paraId="5B9B0B48" w14:textId="644D92D3" w:rsidR="00963A50" w:rsidRPr="00344707" w:rsidRDefault="00963A50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hyperlink r:id="rId6" w:history="1">
        <w:r w:rsidRPr="00344707">
          <w:rPr>
            <w:rStyle w:val="Hyperlink"/>
            <w:rFonts w:ascii="Times New Roman" w:hAnsi="Times New Roman" w:cs="Times New Roman"/>
            <w:lang w:val="pl-PL"/>
          </w:rPr>
          <w:t>https://ibr.bs.katowice.pl/?p=2453</w:t>
        </w:r>
      </w:hyperlink>
      <w:r w:rsidRPr="00344707">
        <w:rPr>
          <w:rFonts w:ascii="Times New Roman" w:hAnsi="Times New Roman" w:cs="Times New Roman"/>
          <w:lang w:val="pl-PL"/>
        </w:rPr>
        <w:t xml:space="preserve"> </w:t>
      </w:r>
      <w:r w:rsidR="00E32303" w:rsidRPr="00344707">
        <w:rPr>
          <w:rFonts w:ascii="Times New Roman" w:hAnsi="Times New Roman" w:cs="Times New Roman"/>
          <w:lang w:val="pl-PL"/>
        </w:rPr>
        <w:t>(dostęp 22.12.2022).</w:t>
      </w:r>
    </w:p>
  </w:footnote>
  <w:footnote w:id="19">
    <w:p w14:paraId="09294691" w14:textId="3F827B51" w:rsidR="00BA7957" w:rsidRPr="00344707" w:rsidRDefault="00BA7957" w:rsidP="00BA7957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Pr="00344707">
        <w:rPr>
          <w:rFonts w:ascii="Times New Roman" w:hAnsi="Times New Roman" w:cs="Times New Roman"/>
          <w:lang w:val="pl-PL"/>
        </w:rPr>
        <w:t xml:space="preserve">Zob. M. Szołtysek, </w:t>
      </w:r>
      <w:r w:rsidRPr="00344707">
        <w:rPr>
          <w:rFonts w:ascii="Times New Roman" w:hAnsi="Times New Roman" w:cs="Times New Roman"/>
          <w:i/>
          <w:iCs/>
          <w:lang w:val="pl-PL"/>
        </w:rPr>
        <w:t>Dzieje Śląska, Polski, Europy</w:t>
      </w:r>
      <w:r w:rsidRPr="00344707">
        <w:rPr>
          <w:rFonts w:ascii="Times New Roman" w:hAnsi="Times New Roman" w:cs="Times New Roman"/>
          <w:lang w:val="pl-PL"/>
        </w:rPr>
        <w:t xml:space="preserve">, Katowice 2004. </w:t>
      </w:r>
    </w:p>
  </w:footnote>
  <w:footnote w:id="20">
    <w:p w14:paraId="23991C7A" w14:textId="59196456" w:rsidR="00A95110" w:rsidRPr="00344707" w:rsidRDefault="00A95110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Pr="00344707">
        <w:rPr>
          <w:rFonts w:ascii="Times New Roman" w:hAnsi="Times New Roman" w:cs="Times New Roman"/>
          <w:i/>
          <w:iCs/>
          <w:lang w:val="pl-PL"/>
        </w:rPr>
        <w:t>Historia Górnego Śląska. Polityka, gospodarka i kultura europejskiego regionu</w:t>
      </w:r>
      <w:r w:rsidRPr="00344707">
        <w:rPr>
          <w:rFonts w:ascii="Times New Roman" w:hAnsi="Times New Roman" w:cs="Times New Roman"/>
          <w:lang w:val="pl-PL"/>
        </w:rPr>
        <w:t>, red. R</w:t>
      </w:r>
      <w:r w:rsidR="00E32303" w:rsidRPr="00344707">
        <w:rPr>
          <w:rFonts w:ascii="Times New Roman" w:hAnsi="Times New Roman" w:cs="Times New Roman"/>
          <w:lang w:val="pl-PL"/>
        </w:rPr>
        <w:t>.</w:t>
      </w:r>
      <w:r w:rsidRPr="00344707">
        <w:rPr>
          <w:rFonts w:ascii="Times New Roman" w:hAnsi="Times New Roman" w:cs="Times New Roman"/>
          <w:lang w:val="pl-PL"/>
        </w:rPr>
        <w:t xml:space="preserve"> Kaczmarek, J</w:t>
      </w:r>
      <w:r w:rsidR="00E32303" w:rsidRPr="00344707">
        <w:rPr>
          <w:rFonts w:ascii="Times New Roman" w:hAnsi="Times New Roman" w:cs="Times New Roman"/>
          <w:lang w:val="pl-PL"/>
        </w:rPr>
        <w:t>.</w:t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Pr="00344707">
        <w:rPr>
          <w:rFonts w:ascii="Times New Roman" w:hAnsi="Times New Roman" w:cs="Times New Roman"/>
          <w:lang w:val="pl-PL"/>
        </w:rPr>
        <w:t>Bahlcke i D</w:t>
      </w:r>
      <w:r w:rsidR="00E32303" w:rsidRPr="00344707">
        <w:rPr>
          <w:rFonts w:ascii="Times New Roman" w:hAnsi="Times New Roman" w:cs="Times New Roman"/>
          <w:lang w:val="pl-PL"/>
        </w:rPr>
        <w:t>.</w:t>
      </w:r>
      <w:r w:rsidRPr="00344707">
        <w:rPr>
          <w:rFonts w:ascii="Times New Roman" w:hAnsi="Times New Roman" w:cs="Times New Roman"/>
          <w:lang w:val="pl-PL"/>
        </w:rPr>
        <w:t xml:space="preserve"> Gawrecki, Gliwice 2011. </w:t>
      </w:r>
    </w:p>
  </w:footnote>
  <w:footnote w:id="21">
    <w:p w14:paraId="1BA46636" w14:textId="1EDA10B2" w:rsidR="00B16215" w:rsidRPr="00344707" w:rsidRDefault="00B16215" w:rsidP="0026785D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="00E32303" w:rsidRPr="00344707">
        <w:rPr>
          <w:rFonts w:ascii="Times New Roman" w:hAnsi="Times New Roman" w:cs="Times New Roman"/>
          <w:lang w:val="pl-PL"/>
        </w:rPr>
        <w:t xml:space="preserve">M. Wiatr, op. cit., </w:t>
      </w:r>
      <w:r w:rsidRPr="00344707">
        <w:rPr>
          <w:rFonts w:ascii="Times New Roman" w:hAnsi="Times New Roman" w:cs="Times New Roman"/>
          <w:lang w:val="pl-PL"/>
        </w:rPr>
        <w:t>s. 244.</w:t>
      </w:r>
    </w:p>
  </w:footnote>
  <w:footnote w:id="22">
    <w:p w14:paraId="097B1CFF" w14:textId="584AA18C" w:rsidR="00481BFA" w:rsidRPr="00344707" w:rsidRDefault="00481BFA" w:rsidP="00481BFA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Pr="00344707">
        <w:rPr>
          <w:rFonts w:ascii="Times New Roman" w:hAnsi="Times New Roman" w:cs="Times New Roman"/>
          <w:lang w:val="pl-PL"/>
        </w:rPr>
        <w:t xml:space="preserve">Marcin Wiatr, </w:t>
      </w:r>
      <w:r w:rsidR="00D02E5B" w:rsidRPr="00344707">
        <w:rPr>
          <w:rFonts w:ascii="Times New Roman" w:hAnsi="Times New Roman" w:cs="Times New Roman"/>
          <w:lang w:val="pl-PL"/>
        </w:rPr>
        <w:t>op. cit.</w:t>
      </w:r>
      <w:r w:rsidR="0026785D" w:rsidRPr="00344707">
        <w:rPr>
          <w:rFonts w:ascii="Times New Roman" w:hAnsi="Times New Roman" w:cs="Times New Roman"/>
          <w:lang w:val="pl-PL"/>
        </w:rPr>
        <w:t xml:space="preserve">, </w:t>
      </w:r>
      <w:r w:rsidRPr="00344707">
        <w:rPr>
          <w:rFonts w:ascii="Times New Roman" w:hAnsi="Times New Roman" w:cs="Times New Roman"/>
          <w:lang w:val="pl-PL"/>
        </w:rPr>
        <w:t>s. 243.</w:t>
      </w:r>
    </w:p>
  </w:footnote>
  <w:footnote w:id="23">
    <w:p w14:paraId="343D4DEB" w14:textId="6449EC25" w:rsidR="00D07550" w:rsidRPr="00344707" w:rsidRDefault="00D07550" w:rsidP="00D07550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Pr="00344707">
        <w:rPr>
          <w:rFonts w:ascii="Times New Roman" w:hAnsi="Times New Roman" w:cs="Times New Roman"/>
          <w:lang w:val="pl-PL"/>
        </w:rPr>
        <w:t>J</w:t>
      </w:r>
      <w:r w:rsidR="005A7595" w:rsidRPr="00344707">
        <w:rPr>
          <w:rFonts w:ascii="Times New Roman" w:hAnsi="Times New Roman" w:cs="Times New Roman"/>
          <w:lang w:val="pl-PL"/>
        </w:rPr>
        <w:t>.</w:t>
      </w:r>
      <w:r w:rsidRPr="00344707">
        <w:rPr>
          <w:rFonts w:ascii="Times New Roman" w:hAnsi="Times New Roman" w:cs="Times New Roman"/>
          <w:lang w:val="pl-PL"/>
        </w:rPr>
        <w:t xml:space="preserve"> Durka, </w:t>
      </w:r>
      <w:r w:rsidRPr="00344707">
        <w:rPr>
          <w:rFonts w:ascii="Times New Roman" w:hAnsi="Times New Roman" w:cs="Times New Roman"/>
          <w:i/>
          <w:iCs/>
          <w:lang w:val="pl-PL"/>
        </w:rPr>
        <w:t>Problematyka sporu o Górny Śląsk  z lat l919-1921 na tle innych wydarzeń z historii najnowszej Polski. Dotychczasowe doświadczenia w dziedzinie edukacji i historycznej a nowa podstawa programowa</w:t>
      </w:r>
      <w:r w:rsidRPr="00344707">
        <w:rPr>
          <w:rFonts w:ascii="Times New Roman" w:hAnsi="Times New Roman" w:cs="Times New Roman"/>
          <w:lang w:val="pl-PL"/>
        </w:rPr>
        <w:t xml:space="preserve">. [w:] </w:t>
      </w:r>
      <w:r w:rsidRPr="00344707">
        <w:rPr>
          <w:rFonts w:ascii="Times New Roman" w:hAnsi="Times New Roman" w:cs="Times New Roman"/>
          <w:i/>
          <w:iCs/>
          <w:lang w:val="pl-PL"/>
        </w:rPr>
        <w:t>Spór o Górny Śląsk 1919-1922. W 90. rocznicę wybuchu III powstania śląskiego</w:t>
      </w:r>
      <w:r w:rsidRPr="00344707">
        <w:rPr>
          <w:rFonts w:ascii="Times New Roman" w:hAnsi="Times New Roman" w:cs="Times New Roman"/>
          <w:lang w:val="pl-PL"/>
        </w:rPr>
        <w:t>, red.</w:t>
      </w:r>
      <w:r w:rsidR="00D02E5B" w:rsidRPr="00344707">
        <w:rPr>
          <w:rFonts w:ascii="Times New Roman" w:hAnsi="Times New Roman" w:cs="Times New Roman"/>
          <w:lang w:val="pl-PL"/>
        </w:rPr>
        <w:t xml:space="preserve"> </w:t>
      </w:r>
      <w:r w:rsidRPr="00344707">
        <w:rPr>
          <w:rFonts w:ascii="Times New Roman" w:hAnsi="Times New Roman" w:cs="Times New Roman"/>
          <w:lang w:val="pl-PL"/>
        </w:rPr>
        <w:t>M</w:t>
      </w:r>
      <w:r w:rsidR="00D02E5B" w:rsidRPr="00344707">
        <w:rPr>
          <w:rFonts w:ascii="Times New Roman" w:hAnsi="Times New Roman" w:cs="Times New Roman"/>
          <w:lang w:val="pl-PL"/>
        </w:rPr>
        <w:t>.</w:t>
      </w:r>
      <w:r w:rsidRPr="00344707">
        <w:rPr>
          <w:rFonts w:ascii="Times New Roman" w:hAnsi="Times New Roman" w:cs="Times New Roman"/>
          <w:lang w:val="pl-PL"/>
        </w:rPr>
        <w:t xml:space="preserve"> Białokur i A</w:t>
      </w:r>
      <w:r w:rsidR="00725F23" w:rsidRPr="00344707">
        <w:rPr>
          <w:rFonts w:ascii="Times New Roman" w:hAnsi="Times New Roman" w:cs="Times New Roman"/>
          <w:lang w:val="pl-PL"/>
        </w:rPr>
        <w:t>.</w:t>
      </w:r>
      <w:r w:rsidRPr="00344707">
        <w:rPr>
          <w:rFonts w:ascii="Times New Roman" w:hAnsi="Times New Roman" w:cs="Times New Roman"/>
          <w:lang w:val="pl-PL"/>
        </w:rPr>
        <w:t xml:space="preserve"> Dawid, Opole 2011, s. 309-323. </w:t>
      </w:r>
    </w:p>
  </w:footnote>
  <w:footnote w:id="24">
    <w:p w14:paraId="0778C507" w14:textId="323CAEFB" w:rsidR="00D02E5B" w:rsidRPr="00344707" w:rsidRDefault="00D02E5B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="002F1125" w:rsidRPr="00344707">
        <w:rPr>
          <w:rFonts w:ascii="Times New Roman" w:hAnsi="Times New Roman" w:cs="Times New Roman"/>
          <w:lang w:val="pl-PL"/>
        </w:rPr>
        <w:t>I. Kąkolewski, Fenomen dialogu</w:t>
      </w:r>
      <w:r w:rsidR="002F1125" w:rsidRPr="003D1C1F">
        <w:rPr>
          <w:rFonts w:ascii="Times New Roman" w:hAnsi="Times New Roman" w:cs="Times New Roman"/>
          <w:lang w:val="pl-PL"/>
        </w:rPr>
        <w:t xml:space="preserve">, s. </w:t>
      </w:r>
      <w:r w:rsidR="003D1C1F" w:rsidRPr="003D1C1F">
        <w:rPr>
          <w:rFonts w:ascii="Times New Roman" w:hAnsi="Times New Roman" w:cs="Times New Roman"/>
          <w:lang w:val="pl-PL"/>
        </w:rPr>
        <w:t>67n</w:t>
      </w:r>
      <w:r w:rsidR="002F1125" w:rsidRPr="003D1C1F">
        <w:rPr>
          <w:rFonts w:ascii="Times New Roman" w:hAnsi="Times New Roman" w:cs="Times New Roman"/>
          <w:lang w:val="pl-PL"/>
        </w:rPr>
        <w:t>.</w:t>
      </w:r>
    </w:p>
  </w:footnote>
  <w:footnote w:id="25">
    <w:p w14:paraId="3668BA78" w14:textId="4E51650F" w:rsidR="003F48AE" w:rsidRPr="00344707" w:rsidRDefault="003F48AE" w:rsidP="003F48AE">
      <w:pPr>
        <w:pStyle w:val="FootnoteText"/>
        <w:rPr>
          <w:rFonts w:ascii="Times New Roman" w:hAnsi="Times New Roman" w:cs="Times New Roman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</w:rPr>
        <w:t xml:space="preserve"> </w:t>
      </w:r>
      <w:r w:rsidRPr="00344707">
        <w:rPr>
          <w:rFonts w:ascii="Times New Roman" w:hAnsi="Times New Roman" w:cs="Times New Roman"/>
        </w:rPr>
        <w:t xml:space="preserve">Ph. Ther, </w:t>
      </w:r>
      <w:r w:rsidRPr="00344707">
        <w:rPr>
          <w:rFonts w:ascii="Times New Roman" w:hAnsi="Times New Roman" w:cs="Times New Roman"/>
          <w:i/>
        </w:rPr>
        <w:t>Einleitung</w:t>
      </w:r>
      <w:r w:rsidRPr="00344707">
        <w:rPr>
          <w:rFonts w:ascii="Times New Roman" w:hAnsi="Times New Roman" w:cs="Times New Roman"/>
        </w:rPr>
        <w:t xml:space="preserve">, [w:], </w:t>
      </w:r>
      <w:r w:rsidRPr="00344707">
        <w:rPr>
          <w:rFonts w:ascii="Times New Roman" w:hAnsi="Times New Roman" w:cs="Times New Roman"/>
          <w:i/>
        </w:rPr>
        <w:t>Regionale Bewegungen und Regionalismen in europäischen Zwischenräumen seit der Mitte des 19. Jhd. im Vergleich</w:t>
      </w:r>
      <w:r w:rsidRPr="00344707">
        <w:rPr>
          <w:rFonts w:ascii="Times New Roman" w:hAnsi="Times New Roman" w:cs="Times New Roman"/>
        </w:rPr>
        <w:t xml:space="preserve">, </w:t>
      </w:r>
      <w:r w:rsidR="00F738F3" w:rsidRPr="00344707">
        <w:rPr>
          <w:rFonts w:ascii="Times New Roman" w:hAnsi="Times New Roman" w:cs="Times New Roman"/>
        </w:rPr>
        <w:t xml:space="preserve">hrsg. v. </w:t>
      </w:r>
      <w:r w:rsidRPr="00344707">
        <w:rPr>
          <w:rFonts w:ascii="Times New Roman" w:hAnsi="Times New Roman" w:cs="Times New Roman"/>
        </w:rPr>
        <w:t>Ph. Ther, H. Sundhaussen Marburg 2003, s. XIII.</w:t>
      </w:r>
    </w:p>
  </w:footnote>
  <w:footnote w:id="26">
    <w:p w14:paraId="73A3A614" w14:textId="7F9C3CCC" w:rsidR="009651FE" w:rsidRPr="00344707" w:rsidRDefault="009651FE" w:rsidP="009651FE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Pr="00344707">
        <w:rPr>
          <w:rFonts w:ascii="Times New Roman" w:hAnsi="Times New Roman" w:cs="Times New Roman"/>
          <w:lang w:val="pl-PL"/>
        </w:rPr>
        <w:t>Postulat ten formułujemy m.in. w oparciu o teorię historii wzajemnych stosunków Klausa Zernacka, por. np. K</w:t>
      </w:r>
      <w:r w:rsidR="00F738F3" w:rsidRPr="00344707">
        <w:rPr>
          <w:rFonts w:ascii="Times New Roman" w:hAnsi="Times New Roman" w:cs="Times New Roman"/>
          <w:lang w:val="pl-PL"/>
        </w:rPr>
        <w:t>.</w:t>
      </w:r>
      <w:r w:rsidRPr="00344707">
        <w:rPr>
          <w:rFonts w:ascii="Times New Roman" w:hAnsi="Times New Roman" w:cs="Times New Roman"/>
          <w:lang w:val="pl-PL"/>
        </w:rPr>
        <w:t xml:space="preserve"> Zernack, </w:t>
      </w:r>
      <w:r w:rsidRPr="00344707">
        <w:rPr>
          <w:rStyle w:val="Emphasis"/>
          <w:rFonts w:ascii="Times New Roman" w:hAnsi="Times New Roman" w:cs="Times New Roman"/>
          <w:lang w:val="pl-PL"/>
        </w:rPr>
        <w:t>Niemcy – Polska: z dziejów trudnego dialogu historiograficznego</w:t>
      </w:r>
      <w:r w:rsidRPr="00344707">
        <w:rPr>
          <w:rFonts w:ascii="Times New Roman" w:hAnsi="Times New Roman" w:cs="Times New Roman"/>
          <w:lang w:val="pl-PL"/>
        </w:rPr>
        <w:t>, przekł. Łukasz Musiał, Wydawnictwo Poznańskie, Poznań 2006.</w:t>
      </w:r>
    </w:p>
  </w:footnote>
  <w:footnote w:id="27">
    <w:p w14:paraId="198E363A" w14:textId="5894DB05" w:rsidR="00F87949" w:rsidRPr="00344707" w:rsidRDefault="00F87949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Pr="00344707">
        <w:rPr>
          <w:rFonts w:ascii="Times New Roman" w:hAnsi="Times New Roman" w:cs="Times New Roman"/>
          <w:lang w:val="pl-PL"/>
        </w:rPr>
        <w:t xml:space="preserve">Wydanie w języku niemieckim ukazało się pod tytułem </w:t>
      </w:r>
      <w:r w:rsidRPr="00344707">
        <w:rPr>
          <w:rFonts w:ascii="Times New Roman" w:hAnsi="Times New Roman" w:cs="Times New Roman"/>
          <w:i/>
          <w:iCs/>
          <w:lang w:val="pl-PL"/>
        </w:rPr>
        <w:t>Histoire/Geschichte</w:t>
      </w:r>
      <w:r w:rsidRPr="00344707">
        <w:rPr>
          <w:rFonts w:ascii="Times New Roman" w:hAnsi="Times New Roman" w:cs="Times New Roman"/>
          <w:lang w:val="pl-PL"/>
        </w:rPr>
        <w:t xml:space="preserve">, t. </w:t>
      </w:r>
      <w:r w:rsidRPr="00344707">
        <w:rPr>
          <w:rFonts w:ascii="Times New Roman" w:hAnsi="Times New Roman" w:cs="Times New Roman"/>
          <w:lang w:val="pl-PL"/>
        </w:rPr>
        <w:t>1-3, Stuttgart-Leipzig 2006-2011.</w:t>
      </w:r>
      <w:r w:rsidR="000537AD" w:rsidRPr="00344707">
        <w:rPr>
          <w:rFonts w:ascii="Times New Roman" w:hAnsi="Times New Roman" w:cs="Times New Roman"/>
          <w:lang w:val="pl-PL"/>
        </w:rPr>
        <w:t xml:space="preserve"> Ostanie dwa tomy tego podręcznika zwracają uwagę na historię regionów francusko-niemieckiego pogranicza, zwłaszcza w doniesieniu do Alzacji i Lotaryngii w XIX i XX wieku. </w:t>
      </w:r>
    </w:p>
  </w:footnote>
  <w:footnote w:id="28">
    <w:p w14:paraId="2615CA2B" w14:textId="0929215B" w:rsidR="00F87949" w:rsidRPr="00344707" w:rsidRDefault="00F87949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="005511BF" w:rsidRPr="00344707">
        <w:rPr>
          <w:rFonts w:ascii="Times New Roman" w:hAnsi="Times New Roman" w:cs="Times New Roman"/>
          <w:lang w:val="pl-PL"/>
        </w:rPr>
        <w:t xml:space="preserve">Zalecenia w obu wersjach językowych są dostępne zarówno w formie edycji papierowej, jak i w Internecie: </w:t>
      </w:r>
      <w:hyperlink r:id="rId7" w:history="1">
        <w:r w:rsidR="005511BF" w:rsidRPr="00344707">
          <w:rPr>
            <w:rStyle w:val="Hyperlink"/>
            <w:rFonts w:ascii="Times New Roman" w:hAnsi="Times New Roman" w:cs="Times New Roman"/>
            <w:lang w:val="pl-PL"/>
          </w:rPr>
          <w:t>http://www.gei.de/fileadmin/gei.de/pdf/abteilungen/europa/Schulbuch_Geschichte._Ein_deutsch-polnisches_Projekt-Empfehlungen.pdf</w:t>
        </w:r>
      </w:hyperlink>
      <w:r w:rsidR="005511BF" w:rsidRPr="00344707">
        <w:rPr>
          <w:rFonts w:ascii="Times New Roman" w:hAnsi="Times New Roman" w:cs="Times New Roman"/>
          <w:lang w:val="pl-PL"/>
        </w:rPr>
        <w:t xml:space="preserve"> (dostęp 22.12.2022). </w:t>
      </w:r>
      <w:r w:rsidR="00F25FE3" w:rsidRPr="00344707">
        <w:rPr>
          <w:rFonts w:ascii="Times New Roman" w:hAnsi="Times New Roman" w:cs="Times New Roman"/>
          <w:lang w:val="pl-PL"/>
        </w:rPr>
        <w:t>Choć zagadnienie regionalizmu pojawia się w samych zaleceniach, brakuje szerszego wyjaśnienia znaczenia historii regionalnej w nauc</w:t>
      </w:r>
      <w:r w:rsidR="001A1EFC" w:rsidRPr="00344707">
        <w:rPr>
          <w:rFonts w:ascii="Times New Roman" w:hAnsi="Times New Roman" w:cs="Times New Roman"/>
          <w:lang w:val="pl-PL"/>
        </w:rPr>
        <w:t>zaniu</w:t>
      </w:r>
      <w:r w:rsidR="00F25FE3" w:rsidRPr="00344707">
        <w:rPr>
          <w:rFonts w:ascii="Times New Roman" w:hAnsi="Times New Roman" w:cs="Times New Roman"/>
          <w:lang w:val="pl-PL"/>
        </w:rPr>
        <w:t xml:space="preserve"> historii. </w:t>
      </w:r>
    </w:p>
  </w:footnote>
  <w:footnote w:id="29">
    <w:p w14:paraId="68BE7FA4" w14:textId="57C415F9" w:rsidR="005511BF" w:rsidRPr="00344707" w:rsidRDefault="005511BF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Pr="00344707">
        <w:rPr>
          <w:rFonts w:ascii="Times New Roman" w:hAnsi="Times New Roman" w:cs="Times New Roman"/>
          <w:lang w:val="pl-PL"/>
        </w:rPr>
        <w:t xml:space="preserve">W dalszej części artykułu odwołujemy się do polskiej wersji językowej: </w:t>
      </w:r>
      <w:r w:rsidRPr="00344707">
        <w:rPr>
          <w:rFonts w:ascii="Times New Roman" w:hAnsi="Times New Roman" w:cs="Times New Roman"/>
          <w:i/>
          <w:lang w:val="pl-PL"/>
        </w:rPr>
        <w:t>Europa. Nasza historia</w:t>
      </w:r>
      <w:r w:rsidRPr="00344707">
        <w:rPr>
          <w:rFonts w:ascii="Times New Roman" w:hAnsi="Times New Roman" w:cs="Times New Roman"/>
          <w:lang w:val="pl-PL"/>
        </w:rPr>
        <w:t xml:space="preserve">, </w:t>
      </w:r>
      <w:r w:rsidR="00E40932" w:rsidRPr="00344707">
        <w:rPr>
          <w:rFonts w:ascii="Times New Roman" w:hAnsi="Times New Roman" w:cs="Times New Roman"/>
          <w:lang w:val="pl-PL"/>
        </w:rPr>
        <w:t xml:space="preserve">[tom </w:t>
      </w:r>
      <w:r w:rsidRPr="00344707">
        <w:rPr>
          <w:rFonts w:ascii="Times New Roman" w:hAnsi="Times New Roman" w:cs="Times New Roman"/>
          <w:lang w:val="pl-PL"/>
        </w:rPr>
        <w:t>1</w:t>
      </w:r>
      <w:r w:rsidR="00E40932" w:rsidRPr="00344707">
        <w:rPr>
          <w:rFonts w:ascii="Times New Roman" w:hAnsi="Times New Roman" w:cs="Times New Roman"/>
          <w:lang w:val="pl-PL"/>
        </w:rPr>
        <w:t xml:space="preserve">], Warszawa 2016, s. </w:t>
      </w:r>
      <w:r w:rsidR="00EF76FF" w:rsidRPr="00344707">
        <w:rPr>
          <w:rFonts w:ascii="Times New Roman" w:hAnsi="Times New Roman" w:cs="Times New Roman"/>
          <w:lang w:val="pl-PL"/>
        </w:rPr>
        <w:t>234.</w:t>
      </w:r>
    </w:p>
  </w:footnote>
  <w:footnote w:id="30">
    <w:p w14:paraId="486A189B" w14:textId="538ED144" w:rsidR="00EF76FF" w:rsidRPr="00344707" w:rsidRDefault="00EF76FF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Pr="00344707">
        <w:rPr>
          <w:rFonts w:ascii="Times New Roman" w:hAnsi="Times New Roman" w:cs="Times New Roman"/>
          <w:lang w:val="pl-PL"/>
        </w:rPr>
        <w:t>Tamże, 235.</w:t>
      </w:r>
    </w:p>
  </w:footnote>
  <w:footnote w:id="31">
    <w:p w14:paraId="53C06819" w14:textId="3DDD0BEF" w:rsidR="00EF76FF" w:rsidRPr="00344707" w:rsidRDefault="00EF76FF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bookmarkStart w:id="14" w:name="_Hlk91067501"/>
      <w:r w:rsidRPr="00344707">
        <w:rPr>
          <w:rFonts w:ascii="Times New Roman" w:hAnsi="Times New Roman" w:cs="Times New Roman"/>
          <w:i/>
          <w:lang w:val="pl-PL"/>
        </w:rPr>
        <w:t>Europa. Nasza historia</w:t>
      </w:r>
      <w:r w:rsidRPr="00344707">
        <w:rPr>
          <w:rFonts w:ascii="Times New Roman" w:hAnsi="Times New Roman" w:cs="Times New Roman"/>
          <w:lang w:val="pl-PL"/>
        </w:rPr>
        <w:t xml:space="preserve">, [tom 2], Warszawa 2017, s. </w:t>
      </w:r>
      <w:r w:rsidR="00BB7514" w:rsidRPr="00344707">
        <w:rPr>
          <w:rFonts w:ascii="Times New Roman" w:hAnsi="Times New Roman" w:cs="Times New Roman"/>
          <w:lang w:val="pl-PL"/>
        </w:rPr>
        <w:t>103-105</w:t>
      </w:r>
      <w:bookmarkEnd w:id="14"/>
      <w:r w:rsidRPr="00344707">
        <w:rPr>
          <w:rFonts w:ascii="Times New Roman" w:hAnsi="Times New Roman" w:cs="Times New Roman"/>
          <w:lang w:val="pl-PL"/>
        </w:rPr>
        <w:t>.</w:t>
      </w:r>
    </w:p>
  </w:footnote>
  <w:footnote w:id="32">
    <w:p w14:paraId="40FFAC00" w14:textId="77777777" w:rsidR="008F00C4" w:rsidRPr="00344707" w:rsidRDefault="008F00C4" w:rsidP="008F00C4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Pr="00344707">
        <w:rPr>
          <w:rFonts w:ascii="Times New Roman" w:hAnsi="Times New Roman" w:cs="Times New Roman"/>
          <w:i/>
          <w:lang w:val="pl-PL"/>
        </w:rPr>
        <w:t>Europa. Nasza historia</w:t>
      </w:r>
      <w:r w:rsidRPr="00344707">
        <w:rPr>
          <w:rFonts w:ascii="Times New Roman" w:hAnsi="Times New Roman" w:cs="Times New Roman"/>
          <w:lang w:val="pl-PL"/>
        </w:rPr>
        <w:t>, [klasa] 7. [cz.] 1, Warszawa 2019, s. 124n.</w:t>
      </w:r>
    </w:p>
  </w:footnote>
  <w:footnote w:id="33">
    <w:p w14:paraId="35CFD1CF" w14:textId="03D1FA57" w:rsidR="008F00C4" w:rsidRPr="00344707" w:rsidRDefault="008F00C4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bookmarkStart w:id="17" w:name="_Hlk91068278"/>
      <w:r w:rsidRPr="00344707">
        <w:rPr>
          <w:rFonts w:ascii="Times New Roman" w:hAnsi="Times New Roman" w:cs="Times New Roman"/>
          <w:i/>
          <w:iCs/>
          <w:lang w:val="pl-PL"/>
        </w:rPr>
        <w:t>Europa. Nasza historia</w:t>
      </w:r>
      <w:r w:rsidRPr="00344707">
        <w:rPr>
          <w:rFonts w:ascii="Times New Roman" w:hAnsi="Times New Roman" w:cs="Times New Roman"/>
          <w:lang w:val="pl-PL"/>
        </w:rPr>
        <w:t xml:space="preserve">, [klasa] 7. [cz.] 2, Warszawa 2020, s. 18. </w:t>
      </w:r>
    </w:p>
    <w:bookmarkEnd w:id="17"/>
  </w:footnote>
  <w:footnote w:id="34">
    <w:p w14:paraId="77D6F0FD" w14:textId="1331BCC0" w:rsidR="00941DFA" w:rsidRPr="00344707" w:rsidRDefault="00941DFA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Pr="00344707">
        <w:rPr>
          <w:rFonts w:ascii="Times New Roman" w:hAnsi="Times New Roman" w:cs="Times New Roman"/>
          <w:i/>
          <w:iCs/>
          <w:lang w:val="pl-PL"/>
        </w:rPr>
        <w:t>Europa. Nasza historia</w:t>
      </w:r>
      <w:r w:rsidRPr="00344707">
        <w:rPr>
          <w:rFonts w:ascii="Times New Roman" w:hAnsi="Times New Roman" w:cs="Times New Roman"/>
          <w:lang w:val="pl-PL"/>
        </w:rPr>
        <w:t xml:space="preserve">, 7.2 [klasa] 7. [cz.] 2, Warszawa 2020, s. 19. Szkicowe przedstawienie w tym rozdziale podręcznika wspólnego uzupełnia nieco bardziej rozbudowana prezentacja tej tematyki w polskim dodatku narodowym </w:t>
      </w:r>
      <w:r w:rsidRPr="00344707">
        <w:rPr>
          <w:rFonts w:ascii="Times New Roman" w:hAnsi="Times New Roman" w:cs="Times New Roman"/>
          <w:i/>
          <w:iCs/>
          <w:lang w:val="pl-PL"/>
        </w:rPr>
        <w:t xml:space="preserve">Europa. Nasza historia. Historia w </w:t>
      </w:r>
      <w:r w:rsidRPr="00344707">
        <w:rPr>
          <w:rFonts w:ascii="Times New Roman" w:hAnsi="Times New Roman" w:cs="Times New Roman"/>
          <w:i/>
          <w:iCs/>
          <w:lang w:val="pl-PL"/>
        </w:rPr>
        <w:t>źródłach, obrazach i odwołaniach do współczesności</w:t>
      </w:r>
      <w:r w:rsidRPr="00344707">
        <w:rPr>
          <w:rFonts w:ascii="Times New Roman" w:hAnsi="Times New Roman" w:cs="Times New Roman"/>
          <w:lang w:val="pl-PL"/>
        </w:rPr>
        <w:t>, 7. [klasa], s. 88n, która została uzu</w:t>
      </w:r>
      <w:r w:rsidR="00C72921" w:rsidRPr="00344707">
        <w:rPr>
          <w:rFonts w:ascii="Times New Roman" w:hAnsi="Times New Roman" w:cs="Times New Roman"/>
          <w:lang w:val="pl-PL"/>
        </w:rPr>
        <w:t xml:space="preserve">pełniona o dwa fragmenty źródłowe (polską piosenkę śląską z okresu plebiscytowego oraz </w:t>
      </w:r>
      <w:r w:rsidR="00C72921" w:rsidRPr="00344707">
        <w:rPr>
          <w:rFonts w:ascii="Times New Roman" w:hAnsi="Times New Roman" w:cs="Times New Roman"/>
          <w:i/>
          <w:iCs/>
          <w:lang w:val="pl-PL"/>
        </w:rPr>
        <w:t>Manifest do ludu górnośląskiego</w:t>
      </w:r>
      <w:r w:rsidR="00C72921" w:rsidRPr="00344707">
        <w:rPr>
          <w:rFonts w:ascii="Times New Roman" w:hAnsi="Times New Roman" w:cs="Times New Roman"/>
          <w:lang w:val="pl-PL"/>
        </w:rPr>
        <w:t xml:space="preserve"> z 3 maja 1921 r</w:t>
      </w:r>
      <w:r w:rsidR="00344707">
        <w:rPr>
          <w:rFonts w:ascii="Times New Roman" w:hAnsi="Times New Roman" w:cs="Times New Roman"/>
          <w:lang w:val="pl-PL"/>
        </w:rPr>
        <w:t>.</w:t>
      </w:r>
      <w:r w:rsidR="00C72921" w:rsidRPr="00344707">
        <w:rPr>
          <w:rFonts w:ascii="Times New Roman" w:hAnsi="Times New Roman" w:cs="Times New Roman"/>
          <w:lang w:val="pl-PL"/>
        </w:rPr>
        <w:t xml:space="preserve"> Wojciecha Korfantego).</w:t>
      </w:r>
    </w:p>
  </w:footnote>
  <w:footnote w:id="35">
    <w:p w14:paraId="5FD48664" w14:textId="2BF01C00" w:rsidR="000C4172" w:rsidRPr="00344707" w:rsidRDefault="000C4172">
      <w:pPr>
        <w:pStyle w:val="FootnoteText"/>
        <w:rPr>
          <w:rFonts w:ascii="Times New Roman" w:hAnsi="Times New Roman" w:cs="Times New Roman"/>
          <w:lang w:val="pl-PL"/>
        </w:rPr>
      </w:pPr>
      <w:r w:rsidRPr="00344707">
        <w:rPr>
          <w:rStyle w:val="FootnoteReference"/>
          <w:rFonts w:ascii="Times New Roman" w:hAnsi="Times New Roman" w:cs="Times New Roman"/>
        </w:rPr>
        <w:footnoteRef/>
      </w:r>
      <w:r w:rsidRPr="00344707">
        <w:rPr>
          <w:rFonts w:ascii="Times New Roman" w:hAnsi="Times New Roman" w:cs="Times New Roman"/>
          <w:lang w:val="pl-PL"/>
        </w:rPr>
        <w:t xml:space="preserve"> </w:t>
      </w:r>
      <w:r w:rsidRPr="00344707">
        <w:rPr>
          <w:rFonts w:ascii="Times New Roman" w:hAnsi="Times New Roman" w:cs="Times New Roman"/>
          <w:i/>
          <w:iCs/>
          <w:lang w:val="pl-PL"/>
        </w:rPr>
        <w:t>Europa. Nasza historia</w:t>
      </w:r>
      <w:r w:rsidRPr="00344707">
        <w:rPr>
          <w:rFonts w:ascii="Times New Roman" w:hAnsi="Times New Roman" w:cs="Times New Roman"/>
          <w:lang w:val="pl-PL"/>
        </w:rPr>
        <w:t xml:space="preserve">, </w:t>
      </w:r>
      <w:r w:rsidR="003F5A1C" w:rsidRPr="00344707">
        <w:rPr>
          <w:rFonts w:ascii="Times New Roman" w:hAnsi="Times New Roman" w:cs="Times New Roman"/>
          <w:lang w:val="pl-PL"/>
        </w:rPr>
        <w:t xml:space="preserve">[klasa] </w:t>
      </w:r>
      <w:r w:rsidRPr="00344707">
        <w:rPr>
          <w:rFonts w:ascii="Times New Roman" w:hAnsi="Times New Roman" w:cs="Times New Roman"/>
          <w:lang w:val="pl-PL"/>
        </w:rPr>
        <w:t>8, Warszawa 2020, s. 28.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8292F"/>
    <w:multiLevelType w:val="hybridMultilevel"/>
    <w:tmpl w:val="D50E370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20"/>
    <w:rsid w:val="00022351"/>
    <w:rsid w:val="0002689A"/>
    <w:rsid w:val="000376E7"/>
    <w:rsid w:val="000537AD"/>
    <w:rsid w:val="000A264D"/>
    <w:rsid w:val="000C4172"/>
    <w:rsid w:val="001006EA"/>
    <w:rsid w:val="00102373"/>
    <w:rsid w:val="0010376D"/>
    <w:rsid w:val="0011393A"/>
    <w:rsid w:val="001210C5"/>
    <w:rsid w:val="00177F8F"/>
    <w:rsid w:val="00185CF9"/>
    <w:rsid w:val="001900A9"/>
    <w:rsid w:val="00191B3C"/>
    <w:rsid w:val="001A1EFC"/>
    <w:rsid w:val="001C2725"/>
    <w:rsid w:val="001C3DCE"/>
    <w:rsid w:val="001D6AB2"/>
    <w:rsid w:val="00230F99"/>
    <w:rsid w:val="00243FA0"/>
    <w:rsid w:val="0025649E"/>
    <w:rsid w:val="0026785D"/>
    <w:rsid w:val="0027096D"/>
    <w:rsid w:val="002839B8"/>
    <w:rsid w:val="00286169"/>
    <w:rsid w:val="002C7DEE"/>
    <w:rsid w:val="002F1125"/>
    <w:rsid w:val="002F6CA9"/>
    <w:rsid w:val="00306EF9"/>
    <w:rsid w:val="0031508A"/>
    <w:rsid w:val="00344707"/>
    <w:rsid w:val="00372DE2"/>
    <w:rsid w:val="0037795C"/>
    <w:rsid w:val="003952E6"/>
    <w:rsid w:val="003953A3"/>
    <w:rsid w:val="003B1A41"/>
    <w:rsid w:val="003D08E1"/>
    <w:rsid w:val="003D1C1F"/>
    <w:rsid w:val="003E1FDA"/>
    <w:rsid w:val="003F48AE"/>
    <w:rsid w:val="003F5A1C"/>
    <w:rsid w:val="00425BE1"/>
    <w:rsid w:val="004274A5"/>
    <w:rsid w:val="00433748"/>
    <w:rsid w:val="00434A7B"/>
    <w:rsid w:val="00453120"/>
    <w:rsid w:val="00454D49"/>
    <w:rsid w:val="00481BFA"/>
    <w:rsid w:val="00482351"/>
    <w:rsid w:val="00491951"/>
    <w:rsid w:val="004970C5"/>
    <w:rsid w:val="00497C6E"/>
    <w:rsid w:val="004E205F"/>
    <w:rsid w:val="004E3C68"/>
    <w:rsid w:val="00517D4A"/>
    <w:rsid w:val="005273DF"/>
    <w:rsid w:val="005334EA"/>
    <w:rsid w:val="005506FF"/>
    <w:rsid w:val="005511BF"/>
    <w:rsid w:val="00560955"/>
    <w:rsid w:val="0056190E"/>
    <w:rsid w:val="005654DA"/>
    <w:rsid w:val="00596778"/>
    <w:rsid w:val="005A3424"/>
    <w:rsid w:val="005A7595"/>
    <w:rsid w:val="005B5091"/>
    <w:rsid w:val="005B7C3B"/>
    <w:rsid w:val="005C1CF9"/>
    <w:rsid w:val="005F65D8"/>
    <w:rsid w:val="00605F09"/>
    <w:rsid w:val="00607D0A"/>
    <w:rsid w:val="00611950"/>
    <w:rsid w:val="0063158B"/>
    <w:rsid w:val="00636F37"/>
    <w:rsid w:val="006563F5"/>
    <w:rsid w:val="006604EB"/>
    <w:rsid w:val="00662BF3"/>
    <w:rsid w:val="006649A3"/>
    <w:rsid w:val="006B40A8"/>
    <w:rsid w:val="006C3BC5"/>
    <w:rsid w:val="00704188"/>
    <w:rsid w:val="007252EA"/>
    <w:rsid w:val="00725F23"/>
    <w:rsid w:val="00733D25"/>
    <w:rsid w:val="00734396"/>
    <w:rsid w:val="00756384"/>
    <w:rsid w:val="0078284A"/>
    <w:rsid w:val="007B2A16"/>
    <w:rsid w:val="007C4010"/>
    <w:rsid w:val="007E0705"/>
    <w:rsid w:val="007F543F"/>
    <w:rsid w:val="00803E15"/>
    <w:rsid w:val="00804088"/>
    <w:rsid w:val="008459BC"/>
    <w:rsid w:val="0086404C"/>
    <w:rsid w:val="008655B6"/>
    <w:rsid w:val="00866D8D"/>
    <w:rsid w:val="008729AB"/>
    <w:rsid w:val="00877448"/>
    <w:rsid w:val="008776F4"/>
    <w:rsid w:val="0088756B"/>
    <w:rsid w:val="008A29D1"/>
    <w:rsid w:val="008B2D26"/>
    <w:rsid w:val="008D5DA5"/>
    <w:rsid w:val="008E3F69"/>
    <w:rsid w:val="008F00C4"/>
    <w:rsid w:val="008F029E"/>
    <w:rsid w:val="00926F2D"/>
    <w:rsid w:val="00941DFA"/>
    <w:rsid w:val="0094325D"/>
    <w:rsid w:val="00945F94"/>
    <w:rsid w:val="00955AC6"/>
    <w:rsid w:val="00961682"/>
    <w:rsid w:val="00963A50"/>
    <w:rsid w:val="009651FE"/>
    <w:rsid w:val="009B0A1F"/>
    <w:rsid w:val="009B7703"/>
    <w:rsid w:val="009C1F24"/>
    <w:rsid w:val="009E5387"/>
    <w:rsid w:val="00A04B1C"/>
    <w:rsid w:val="00A449E2"/>
    <w:rsid w:val="00A630F9"/>
    <w:rsid w:val="00A84BBA"/>
    <w:rsid w:val="00A95110"/>
    <w:rsid w:val="00AB0AF2"/>
    <w:rsid w:val="00AC3DE4"/>
    <w:rsid w:val="00AD6B53"/>
    <w:rsid w:val="00AF76CD"/>
    <w:rsid w:val="00AF77A3"/>
    <w:rsid w:val="00B16215"/>
    <w:rsid w:val="00B2307E"/>
    <w:rsid w:val="00B3383C"/>
    <w:rsid w:val="00B33888"/>
    <w:rsid w:val="00B52AF3"/>
    <w:rsid w:val="00B6438C"/>
    <w:rsid w:val="00B659D8"/>
    <w:rsid w:val="00B828DF"/>
    <w:rsid w:val="00B9699B"/>
    <w:rsid w:val="00BA6DA9"/>
    <w:rsid w:val="00BA7957"/>
    <w:rsid w:val="00BB7514"/>
    <w:rsid w:val="00BD40D6"/>
    <w:rsid w:val="00BD6888"/>
    <w:rsid w:val="00BE0454"/>
    <w:rsid w:val="00C21D7C"/>
    <w:rsid w:val="00C354B4"/>
    <w:rsid w:val="00C67400"/>
    <w:rsid w:val="00C71B97"/>
    <w:rsid w:val="00C72921"/>
    <w:rsid w:val="00C82834"/>
    <w:rsid w:val="00C82AB1"/>
    <w:rsid w:val="00CB1C1D"/>
    <w:rsid w:val="00CC01B1"/>
    <w:rsid w:val="00CD5F09"/>
    <w:rsid w:val="00CD66ED"/>
    <w:rsid w:val="00D02E5B"/>
    <w:rsid w:val="00D07550"/>
    <w:rsid w:val="00D10D0B"/>
    <w:rsid w:val="00D321F8"/>
    <w:rsid w:val="00D4228B"/>
    <w:rsid w:val="00D50831"/>
    <w:rsid w:val="00D54671"/>
    <w:rsid w:val="00D74659"/>
    <w:rsid w:val="00D74DAE"/>
    <w:rsid w:val="00D90E1D"/>
    <w:rsid w:val="00DA48FE"/>
    <w:rsid w:val="00DC3B34"/>
    <w:rsid w:val="00DD6F98"/>
    <w:rsid w:val="00DE0C80"/>
    <w:rsid w:val="00E128A1"/>
    <w:rsid w:val="00E32303"/>
    <w:rsid w:val="00E40932"/>
    <w:rsid w:val="00E41EE2"/>
    <w:rsid w:val="00E52F87"/>
    <w:rsid w:val="00E5366E"/>
    <w:rsid w:val="00E71CFD"/>
    <w:rsid w:val="00E84ED2"/>
    <w:rsid w:val="00E902D5"/>
    <w:rsid w:val="00EA293F"/>
    <w:rsid w:val="00ED1EEF"/>
    <w:rsid w:val="00EF0283"/>
    <w:rsid w:val="00EF76FF"/>
    <w:rsid w:val="00F25FE3"/>
    <w:rsid w:val="00F43DE6"/>
    <w:rsid w:val="00F57286"/>
    <w:rsid w:val="00F62CFA"/>
    <w:rsid w:val="00F71329"/>
    <w:rsid w:val="00F738F3"/>
    <w:rsid w:val="00F87949"/>
    <w:rsid w:val="00F94B54"/>
    <w:rsid w:val="00FA1496"/>
    <w:rsid w:val="00FA30C2"/>
    <w:rsid w:val="00FA4BB2"/>
    <w:rsid w:val="00FB5ADC"/>
    <w:rsid w:val="00FC6309"/>
    <w:rsid w:val="00FD7B2D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F496"/>
  <w15:chartTrackingRefBased/>
  <w15:docId w15:val="{12B3DF34-C3DC-41AD-B68D-FF99EB55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53120"/>
    <w:pPr>
      <w:spacing w:after="0" w:line="240" w:lineRule="auto"/>
    </w:pPr>
    <w:rPr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31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31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312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51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2C7D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C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C68"/>
    <w:rPr>
      <w:lang w:val="en-US"/>
    </w:rPr>
  </w:style>
  <w:style w:type="paragraph" w:styleId="ListParagraph">
    <w:name w:val="List Paragraph"/>
    <w:basedOn w:val="Normal"/>
    <w:uiPriority w:val="34"/>
    <w:qFormat/>
    <w:rsid w:val="00733D25"/>
    <w:pPr>
      <w:spacing w:after="200" w:line="276" w:lineRule="auto"/>
      <w:ind w:left="720"/>
      <w:contextualSpacing/>
    </w:pPr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945F9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3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3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366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66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6E"/>
    <w:rPr>
      <w:rFonts w:ascii="Segoe UI" w:hAnsi="Segoe UI" w:cs="Segoe UI"/>
      <w:sz w:val="18"/>
      <w:szCs w:val="18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5F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5FE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25FE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57286"/>
    <w:rPr>
      <w:i/>
      <w:iCs/>
    </w:rPr>
  </w:style>
  <w:style w:type="paragraph" w:styleId="Revision">
    <w:name w:val="Revision"/>
    <w:hidden/>
    <w:uiPriority w:val="99"/>
    <w:semiHidden/>
    <w:rsid w:val="005A342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eologiapolityczna.pl/tpct-279" TargetMode="External"/><Relationship Id="rId7" Type="http://schemas.openxmlformats.org/officeDocument/2006/relationships/hyperlink" Target="http://www.gei.de/fileadmin/gei.de/pdf/abteilungen/europa/Schulbuch_Geschichte._Ein_deutsch-polnisches_Projekt-Empfehlungen.pdf" TargetMode="External"/><Relationship Id="rId2" Type="http://schemas.openxmlformats.org/officeDocument/2006/relationships/hyperlink" Target="http://www.polska-niemcy-interakcje.pl/articles/show/53" TargetMode="External"/><Relationship Id="rId1" Type="http://schemas.openxmlformats.org/officeDocument/2006/relationships/hyperlink" Target="https://europa-unsere-geschichte.org/" TargetMode="External"/><Relationship Id="rId6" Type="http://schemas.openxmlformats.org/officeDocument/2006/relationships/hyperlink" Target="https://ibr.bs.katowice.pl/?p=2453" TargetMode="External"/><Relationship Id="rId5" Type="http://schemas.openxmlformats.org/officeDocument/2006/relationships/hyperlink" Target="https://dziennikzachodni.pl/podrecznik-nauczania-regionalnego-dla-hanysow-i-goroli/ar/550751" TargetMode="External"/><Relationship Id="rId4" Type="http://schemas.openxmlformats.org/officeDocument/2006/relationships/hyperlink" Target="https://teologiapolityczna.pl/igor-kakolewski-plebiscyt-na-gornym-slasku-w-1921-r-porazka-czy-sukc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8FC55-AF0B-4A14-B9ED-E2A70A5A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3551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Kąkolewski Igor</dc:creator>
  <cp:keywords/>
  <dc:description/>
  <cp:lastModifiedBy>Lidia Słapek</cp:lastModifiedBy>
  <cp:revision>2</cp:revision>
  <dcterms:created xsi:type="dcterms:W3CDTF">2023-02-04T08:20:00Z</dcterms:created>
  <dcterms:modified xsi:type="dcterms:W3CDTF">2023-02-04T08:20:00Z</dcterms:modified>
</cp:coreProperties>
</file>